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F9A" w:rsidRPr="00423AAF" w:rsidRDefault="00067F9A" w:rsidP="00067F9A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u w:val="single"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-25400</wp:posOffset>
            </wp:positionV>
            <wp:extent cx="2501265" cy="723265"/>
            <wp:effectExtent l="19050" t="0" r="0" b="0"/>
            <wp:wrapThrough wrapText="bothSides">
              <wp:wrapPolygon edited="0">
                <wp:start x="-165" y="0"/>
                <wp:lineTo x="-165" y="21050"/>
                <wp:lineTo x="21551" y="21050"/>
                <wp:lineTo x="21551" y="0"/>
                <wp:lineTo x="-165" y="0"/>
              </wp:wrapPolygon>
            </wp:wrapThrough>
            <wp:docPr id="6" name="Image 1" descr="Résultat de recherche d'images pour &quot;encg fès logo 2020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Résultat de recherche d'images pour &quot;encg fès logo 2020&quot;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65" cy="72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2502">
        <w:rPr>
          <w:rFonts w:ascii="Berlin Sans FB Demi" w:hAnsi="Berlin Sans FB Demi"/>
          <w:b/>
          <w:bCs/>
        </w:rPr>
        <w:t xml:space="preserve"> </w:t>
      </w:r>
      <w:r w:rsidR="00423AAF">
        <w:rPr>
          <w:rFonts w:ascii="Berlin Sans FB Demi" w:hAnsi="Berlin Sans FB Demi"/>
          <w:b/>
          <w:bCs/>
        </w:rPr>
        <w:t xml:space="preserve">  </w:t>
      </w:r>
      <w:r w:rsidRPr="00423AAF">
        <w:rPr>
          <w:rFonts w:ascii="Berlin Sans FB Demi" w:hAnsi="Berlin Sans FB Demi"/>
          <w:b/>
          <w:bCs/>
          <w:sz w:val="20"/>
          <w:szCs w:val="20"/>
        </w:rPr>
        <w:t>Matière : Comptabilité des sociétés</w:t>
      </w:r>
    </w:p>
    <w:p w:rsidR="00067F9A" w:rsidRPr="00423AAF" w:rsidRDefault="00067F9A" w:rsidP="00067F9A">
      <w:pPr>
        <w:spacing w:after="0" w:line="240" w:lineRule="auto"/>
        <w:jc w:val="both"/>
        <w:rPr>
          <w:rFonts w:ascii="Berlin Sans FB Demi" w:hAnsi="Berlin Sans FB Demi" w:cstheme="majorBidi"/>
          <w:sz w:val="20"/>
          <w:szCs w:val="20"/>
        </w:rPr>
      </w:pPr>
      <w:r w:rsidRPr="00423AAF">
        <w:rPr>
          <w:rFonts w:ascii="Berlin Sans FB Demi" w:hAnsi="Berlin Sans FB Demi"/>
          <w:b/>
          <w:bCs/>
          <w:sz w:val="20"/>
          <w:szCs w:val="20"/>
        </w:rPr>
        <w:t xml:space="preserve">    Semestre : 6</w:t>
      </w:r>
    </w:p>
    <w:p w:rsidR="00067F9A" w:rsidRPr="00423AAF" w:rsidRDefault="00067F9A" w:rsidP="00067F9A">
      <w:pPr>
        <w:spacing w:after="0" w:line="240" w:lineRule="auto"/>
        <w:ind w:left="708"/>
        <w:jc w:val="both"/>
        <w:rPr>
          <w:rFonts w:ascii="Berlin Sans FB Demi" w:hAnsi="Berlin Sans FB Demi"/>
          <w:b/>
          <w:bCs/>
          <w:sz w:val="20"/>
          <w:szCs w:val="20"/>
        </w:rPr>
      </w:pPr>
      <w:r w:rsidRPr="00423AAF">
        <w:rPr>
          <w:rFonts w:ascii="Berlin Sans FB Demi" w:hAnsi="Berlin Sans FB Demi"/>
          <w:b/>
          <w:bCs/>
          <w:sz w:val="20"/>
          <w:szCs w:val="20"/>
        </w:rPr>
        <w:t xml:space="preserve">    Année universitaire : 20</w:t>
      </w:r>
      <w:r w:rsidR="00674271">
        <w:rPr>
          <w:rFonts w:ascii="Berlin Sans FB Demi" w:hAnsi="Berlin Sans FB Demi"/>
          <w:b/>
          <w:bCs/>
          <w:sz w:val="20"/>
          <w:szCs w:val="20"/>
        </w:rPr>
        <w:t>2</w:t>
      </w:r>
      <w:r w:rsidR="008A2605">
        <w:rPr>
          <w:rFonts w:ascii="Berlin Sans FB Demi" w:hAnsi="Berlin Sans FB Demi"/>
          <w:b/>
          <w:bCs/>
          <w:sz w:val="20"/>
          <w:szCs w:val="20"/>
        </w:rPr>
        <w:t>1-2022</w:t>
      </w:r>
    </w:p>
    <w:p w:rsidR="00067F9A" w:rsidRPr="00423AAF" w:rsidRDefault="00423AAF" w:rsidP="00067F9A">
      <w:pPr>
        <w:spacing w:after="0" w:line="240" w:lineRule="auto"/>
        <w:ind w:left="4248"/>
        <w:jc w:val="both"/>
        <w:rPr>
          <w:rFonts w:ascii="Berlin Sans FB Demi" w:hAnsi="Berlin Sans FB Demi"/>
          <w:b/>
          <w:bCs/>
          <w:sz w:val="20"/>
          <w:szCs w:val="20"/>
        </w:rPr>
      </w:pPr>
      <w:r w:rsidRPr="00423AAF">
        <w:rPr>
          <w:rFonts w:ascii="Berlin Sans FB Demi" w:hAnsi="Berlin Sans FB Demi"/>
          <w:b/>
          <w:bCs/>
          <w:sz w:val="20"/>
          <w:szCs w:val="20"/>
        </w:rPr>
        <w:t xml:space="preserve">   </w:t>
      </w:r>
      <w:r w:rsidR="002D3B49">
        <w:rPr>
          <w:rFonts w:ascii="Berlin Sans FB Demi" w:hAnsi="Berlin Sans FB Demi"/>
          <w:b/>
          <w:bCs/>
        </w:rPr>
        <w:t>KABAK Saad</w:t>
      </w:r>
      <w:bookmarkStart w:id="0" w:name="_GoBack"/>
      <w:bookmarkEnd w:id="0"/>
    </w:p>
    <w:p w:rsidR="00067F9A" w:rsidRPr="00423AAF" w:rsidRDefault="00067F9A" w:rsidP="00067F9A">
      <w:pPr>
        <w:spacing w:after="0" w:line="240" w:lineRule="auto"/>
        <w:jc w:val="both"/>
        <w:rPr>
          <w:rFonts w:ascii="Berlin Sans FB Demi" w:hAnsi="Berlin Sans FB Demi"/>
          <w:b/>
          <w:bCs/>
          <w:sz w:val="20"/>
          <w:szCs w:val="20"/>
        </w:rPr>
      </w:pPr>
    </w:p>
    <w:p w:rsidR="00067F9A" w:rsidRDefault="00067F9A" w:rsidP="00067F9A">
      <w:pPr>
        <w:spacing w:after="0" w:line="240" w:lineRule="auto"/>
        <w:jc w:val="both"/>
        <w:rPr>
          <w:rFonts w:ascii="Berlin Sans FB Demi" w:hAnsi="Berlin Sans FB Demi"/>
          <w:b/>
          <w:bCs/>
          <w:sz w:val="18"/>
          <w:szCs w:val="18"/>
        </w:rPr>
      </w:pPr>
    </w:p>
    <w:p w:rsidR="00067F9A" w:rsidRDefault="00067F9A" w:rsidP="00067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843" w:right="1700"/>
        <w:jc w:val="center"/>
        <w:rPr>
          <w:rFonts w:asciiTheme="majorBidi" w:hAnsiTheme="majorBidi" w:cstheme="majorBidi"/>
          <w:b/>
          <w:bCs/>
        </w:rPr>
      </w:pPr>
      <w:r w:rsidRPr="007B5C0D">
        <w:rPr>
          <w:rFonts w:asciiTheme="majorBidi" w:hAnsiTheme="majorBidi" w:cstheme="majorBidi"/>
          <w:b/>
          <w:bCs/>
        </w:rPr>
        <w:t>Travaux dirigés</w:t>
      </w:r>
    </w:p>
    <w:p w:rsidR="00067F9A" w:rsidRPr="004F4491" w:rsidRDefault="00C545D9" w:rsidP="00067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843" w:right="1700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Série n°4</w:t>
      </w:r>
      <w:r w:rsidR="00067F9A">
        <w:rPr>
          <w:rFonts w:asciiTheme="majorBidi" w:hAnsiTheme="majorBidi" w:cstheme="majorBidi"/>
          <w:b/>
          <w:bCs/>
        </w:rPr>
        <w:t> :</w:t>
      </w:r>
      <w:r w:rsidR="009E5215">
        <w:rPr>
          <w:rFonts w:asciiTheme="majorBidi" w:hAnsiTheme="majorBidi" w:cstheme="majorBidi"/>
          <w:b/>
          <w:bCs/>
        </w:rPr>
        <w:t xml:space="preserve"> </w:t>
      </w:r>
      <w:r w:rsidR="00067F9A">
        <w:rPr>
          <w:rFonts w:asciiTheme="majorBidi" w:hAnsiTheme="majorBidi" w:cstheme="majorBidi"/>
          <w:b/>
          <w:bCs/>
        </w:rPr>
        <w:t xml:space="preserve">Affectation des résultats de la société anonyme </w:t>
      </w:r>
    </w:p>
    <w:p w:rsidR="00067F9A" w:rsidRDefault="00067F9A" w:rsidP="00067F9A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067F9A" w:rsidRDefault="00067F9A" w:rsidP="00067F9A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067F9A" w:rsidRPr="000F4EAF" w:rsidRDefault="00067F9A" w:rsidP="00067F9A">
      <w:pPr>
        <w:pStyle w:val="Default"/>
        <w:jc w:val="both"/>
        <w:rPr>
          <w:sz w:val="20"/>
          <w:szCs w:val="20"/>
        </w:rPr>
      </w:pPr>
      <w:r w:rsidRPr="000F4EAF">
        <w:rPr>
          <w:rFonts w:ascii="Times New Roman" w:hAnsi="Times New Roman" w:cs="Times New Roman"/>
          <w:b/>
          <w:bCs/>
          <w:sz w:val="20"/>
          <w:szCs w:val="20"/>
        </w:rPr>
        <w:t xml:space="preserve">Exercice 1 : </w:t>
      </w:r>
    </w:p>
    <w:p w:rsidR="00067F9A" w:rsidRPr="00010279" w:rsidRDefault="00067F9A" w:rsidP="00067F9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67F9A" w:rsidRPr="00010279" w:rsidRDefault="00067F9A" w:rsidP="00B716D0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010279">
        <w:rPr>
          <w:rFonts w:ascii="Times New Roman" w:hAnsi="Times New Roman" w:cs="Times New Roman"/>
          <w:sz w:val="20"/>
          <w:szCs w:val="20"/>
        </w:rPr>
        <w:t>À la clôture de l'exercice N, le bénéfice net comptable de la société anonyme SOMAT, au capital de                        1</w:t>
      </w:r>
      <w:r w:rsidR="00010279">
        <w:rPr>
          <w:rFonts w:ascii="Times New Roman" w:hAnsi="Times New Roman" w:cs="Times New Roman"/>
          <w:sz w:val="20"/>
          <w:szCs w:val="20"/>
        </w:rPr>
        <w:t>.000.</w:t>
      </w:r>
      <w:r w:rsidR="00B716D0">
        <w:rPr>
          <w:rFonts w:ascii="Times New Roman" w:hAnsi="Times New Roman" w:cs="Times New Roman"/>
          <w:sz w:val="20"/>
          <w:szCs w:val="20"/>
        </w:rPr>
        <w:t xml:space="preserve">000 DH </w:t>
      </w:r>
      <w:r w:rsidR="00B716D0" w:rsidRPr="00010279">
        <w:rPr>
          <w:rFonts w:ascii="Times New Roman" w:hAnsi="Times New Roman" w:cs="Times New Roman"/>
          <w:sz w:val="20"/>
          <w:szCs w:val="20"/>
        </w:rPr>
        <w:t>(actions de</w:t>
      </w:r>
      <w:r w:rsidR="00B716D0">
        <w:rPr>
          <w:rFonts w:ascii="Times New Roman" w:hAnsi="Times New Roman" w:cs="Times New Roman"/>
          <w:sz w:val="20"/>
          <w:szCs w:val="20"/>
        </w:rPr>
        <w:t xml:space="preserve"> valeur nominale de</w:t>
      </w:r>
      <w:r w:rsidR="00B716D0" w:rsidRPr="00010279">
        <w:rPr>
          <w:rFonts w:ascii="Times New Roman" w:hAnsi="Times New Roman" w:cs="Times New Roman"/>
          <w:sz w:val="20"/>
          <w:szCs w:val="20"/>
        </w:rPr>
        <w:t xml:space="preserve"> 100 DH)</w:t>
      </w:r>
      <w:r w:rsidRPr="00010279">
        <w:rPr>
          <w:rFonts w:ascii="Times New Roman" w:hAnsi="Times New Roman" w:cs="Times New Roman"/>
          <w:sz w:val="20"/>
          <w:szCs w:val="20"/>
        </w:rPr>
        <w:t xml:space="preserve"> intégraleme</w:t>
      </w:r>
      <w:r w:rsidR="00B716D0">
        <w:rPr>
          <w:rFonts w:ascii="Times New Roman" w:hAnsi="Times New Roman" w:cs="Times New Roman"/>
          <w:sz w:val="20"/>
          <w:szCs w:val="20"/>
        </w:rPr>
        <w:t>nt libéré</w:t>
      </w:r>
      <w:r w:rsidR="00010279">
        <w:rPr>
          <w:rFonts w:ascii="Times New Roman" w:hAnsi="Times New Roman" w:cs="Times New Roman"/>
          <w:sz w:val="20"/>
          <w:szCs w:val="20"/>
        </w:rPr>
        <w:t>, s'élève à 300.</w:t>
      </w:r>
      <w:r w:rsidRPr="00010279">
        <w:rPr>
          <w:rFonts w:ascii="Times New Roman" w:hAnsi="Times New Roman" w:cs="Times New Roman"/>
          <w:sz w:val="20"/>
          <w:szCs w:val="20"/>
        </w:rPr>
        <w:t>000 DH.</w:t>
      </w:r>
    </w:p>
    <w:p w:rsidR="00067F9A" w:rsidRPr="00010279" w:rsidRDefault="00067F9A" w:rsidP="00067F9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67F9A" w:rsidRPr="00010279" w:rsidRDefault="00067F9A" w:rsidP="00B716D0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010279">
        <w:rPr>
          <w:rFonts w:asciiTheme="majorBidi" w:hAnsiTheme="majorBidi" w:cstheme="majorBidi"/>
          <w:sz w:val="20"/>
          <w:szCs w:val="20"/>
        </w:rPr>
        <w:t xml:space="preserve">Dans les statuts de la société, l'article relatif à l'affectation du résultat stipule : « </w:t>
      </w:r>
      <w:r w:rsidR="00010279" w:rsidRPr="00010279">
        <w:rPr>
          <w:rFonts w:asciiTheme="majorBidi" w:hAnsiTheme="majorBidi" w:cstheme="majorBidi"/>
          <w:sz w:val="20"/>
          <w:szCs w:val="20"/>
        </w:rPr>
        <w:t>Sur le</w:t>
      </w:r>
      <w:r w:rsidRPr="00010279">
        <w:rPr>
          <w:rFonts w:asciiTheme="majorBidi" w:hAnsiTheme="majorBidi" w:cstheme="majorBidi"/>
          <w:sz w:val="20"/>
          <w:szCs w:val="20"/>
        </w:rPr>
        <w:t xml:space="preserve"> bénéfi</w:t>
      </w:r>
      <w:r w:rsidR="00423AAF">
        <w:rPr>
          <w:rFonts w:asciiTheme="majorBidi" w:hAnsiTheme="majorBidi" w:cstheme="majorBidi"/>
          <w:sz w:val="20"/>
          <w:szCs w:val="20"/>
        </w:rPr>
        <w:t>ce</w:t>
      </w:r>
      <w:r w:rsidRPr="00010279">
        <w:rPr>
          <w:rFonts w:asciiTheme="majorBidi" w:hAnsiTheme="majorBidi" w:cstheme="majorBidi"/>
          <w:sz w:val="20"/>
          <w:szCs w:val="20"/>
        </w:rPr>
        <w:t xml:space="preserve"> de l'exercice, il sera prélevé le montant de la dotation à la réserve légale</w:t>
      </w:r>
      <w:r w:rsidR="00010279" w:rsidRPr="00010279">
        <w:rPr>
          <w:rFonts w:asciiTheme="majorBidi" w:hAnsiTheme="majorBidi" w:cstheme="majorBidi"/>
          <w:sz w:val="20"/>
          <w:szCs w:val="20"/>
        </w:rPr>
        <w:t>.</w:t>
      </w:r>
      <w:r w:rsidR="009E5215">
        <w:rPr>
          <w:rFonts w:asciiTheme="majorBidi" w:hAnsiTheme="majorBidi" w:cstheme="majorBidi"/>
          <w:sz w:val="20"/>
          <w:szCs w:val="20"/>
        </w:rPr>
        <w:t xml:space="preserve"> </w:t>
      </w:r>
      <w:r w:rsidR="00010279" w:rsidRPr="00010279">
        <w:rPr>
          <w:rFonts w:asciiTheme="majorBidi" w:hAnsiTheme="majorBidi" w:cstheme="majorBidi"/>
          <w:sz w:val="20"/>
          <w:szCs w:val="20"/>
        </w:rPr>
        <w:t>Il sera effec</w:t>
      </w:r>
      <w:r w:rsidR="00010279">
        <w:rPr>
          <w:rFonts w:asciiTheme="majorBidi" w:hAnsiTheme="majorBidi" w:cstheme="majorBidi"/>
          <w:sz w:val="20"/>
          <w:szCs w:val="20"/>
        </w:rPr>
        <w:t>tué aussi sur le bénéfice de l'</w:t>
      </w:r>
      <w:r w:rsidR="00010279" w:rsidRPr="00010279">
        <w:rPr>
          <w:rFonts w:asciiTheme="majorBidi" w:hAnsiTheme="majorBidi" w:cstheme="majorBidi"/>
          <w:sz w:val="20"/>
          <w:szCs w:val="20"/>
        </w:rPr>
        <w:t xml:space="preserve">exercice, tous </w:t>
      </w:r>
      <w:r w:rsidR="00B716D0">
        <w:rPr>
          <w:rFonts w:asciiTheme="majorBidi" w:hAnsiTheme="majorBidi" w:cstheme="majorBidi"/>
          <w:sz w:val="20"/>
          <w:szCs w:val="20"/>
        </w:rPr>
        <w:t xml:space="preserve">les </w:t>
      </w:r>
      <w:r w:rsidR="00010279" w:rsidRPr="00010279">
        <w:rPr>
          <w:rFonts w:asciiTheme="majorBidi" w:hAnsiTheme="majorBidi" w:cstheme="majorBidi"/>
          <w:sz w:val="20"/>
          <w:szCs w:val="20"/>
        </w:rPr>
        <w:t xml:space="preserve">autres prélèvements en vue de la formation de réserves imposées par les statuts </w:t>
      </w:r>
      <w:r w:rsidR="00B716D0">
        <w:rPr>
          <w:rFonts w:asciiTheme="majorBidi" w:hAnsiTheme="majorBidi" w:cstheme="majorBidi"/>
          <w:sz w:val="20"/>
          <w:szCs w:val="20"/>
        </w:rPr>
        <w:t xml:space="preserve">et par </w:t>
      </w:r>
      <w:r w:rsidR="00010279">
        <w:rPr>
          <w:rFonts w:asciiTheme="majorBidi" w:hAnsiTheme="majorBidi" w:cstheme="majorBidi"/>
          <w:sz w:val="20"/>
          <w:szCs w:val="20"/>
        </w:rPr>
        <w:t>l’assemblée générale</w:t>
      </w:r>
      <w:r w:rsidR="00010279" w:rsidRPr="00010279">
        <w:rPr>
          <w:rFonts w:asciiTheme="majorBidi" w:hAnsiTheme="majorBidi" w:cstheme="majorBidi"/>
          <w:sz w:val="20"/>
          <w:szCs w:val="20"/>
        </w:rPr>
        <w:t xml:space="preserve">. </w:t>
      </w:r>
      <w:r w:rsidR="00010279">
        <w:rPr>
          <w:rFonts w:asciiTheme="majorBidi" w:hAnsiTheme="majorBidi" w:cstheme="majorBidi"/>
          <w:sz w:val="20"/>
          <w:szCs w:val="20"/>
        </w:rPr>
        <w:t>Le surplus</w:t>
      </w:r>
      <w:r w:rsidRPr="00010279">
        <w:rPr>
          <w:rFonts w:asciiTheme="majorBidi" w:hAnsiTheme="majorBidi" w:cstheme="majorBidi"/>
          <w:sz w:val="20"/>
          <w:szCs w:val="20"/>
        </w:rPr>
        <w:t xml:space="preserve"> sera versé aux actions à titre d’intérêt statutaire au taux de 6 % et de superdividende. Le </w:t>
      </w:r>
      <w:r w:rsidR="00B716D0">
        <w:rPr>
          <w:rFonts w:asciiTheme="majorBidi" w:hAnsiTheme="majorBidi" w:cstheme="majorBidi"/>
          <w:sz w:val="20"/>
          <w:szCs w:val="20"/>
        </w:rPr>
        <w:t>superd</w:t>
      </w:r>
      <w:r w:rsidR="00B716D0" w:rsidRPr="00010279">
        <w:rPr>
          <w:rFonts w:asciiTheme="majorBidi" w:hAnsiTheme="majorBidi" w:cstheme="majorBidi"/>
          <w:sz w:val="20"/>
          <w:szCs w:val="20"/>
        </w:rPr>
        <w:t>ividende</w:t>
      </w:r>
      <w:r w:rsidRPr="00010279">
        <w:rPr>
          <w:rFonts w:asciiTheme="majorBidi" w:hAnsiTheme="majorBidi" w:cstheme="majorBidi"/>
          <w:sz w:val="20"/>
          <w:szCs w:val="20"/>
        </w:rPr>
        <w:t xml:space="preserve"> unitaire sera éventuellement arrondi au dirham inférieur et le reliquat reporté à nouveau ».</w:t>
      </w:r>
    </w:p>
    <w:p w:rsidR="00067F9A" w:rsidRPr="00010279" w:rsidRDefault="00067F9A" w:rsidP="00067F9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67F9A" w:rsidRPr="00010279" w:rsidRDefault="00067F9A" w:rsidP="007D53A4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010279">
        <w:rPr>
          <w:rFonts w:ascii="Times New Roman" w:hAnsi="Times New Roman" w:cs="Times New Roman"/>
          <w:sz w:val="20"/>
          <w:szCs w:val="20"/>
        </w:rPr>
        <w:t>La réserve légale n'a pas atteint son niveau maximum</w:t>
      </w:r>
      <w:r w:rsidR="00D81850">
        <w:rPr>
          <w:rFonts w:ascii="Times New Roman" w:hAnsi="Times New Roman" w:cs="Times New Roman"/>
          <w:sz w:val="20"/>
          <w:szCs w:val="20"/>
        </w:rPr>
        <w:t>, elle s’élè</w:t>
      </w:r>
      <w:r w:rsidR="007D53A4">
        <w:rPr>
          <w:rFonts w:ascii="Times New Roman" w:hAnsi="Times New Roman" w:cs="Times New Roman"/>
          <w:sz w:val="20"/>
          <w:szCs w:val="20"/>
        </w:rPr>
        <w:t>ve à la date du 31/12/N</w:t>
      </w:r>
      <w:r w:rsidR="00D81850">
        <w:rPr>
          <w:rFonts w:ascii="Times New Roman" w:hAnsi="Times New Roman" w:cs="Times New Roman"/>
          <w:sz w:val="20"/>
          <w:szCs w:val="20"/>
        </w:rPr>
        <w:t xml:space="preserve"> à 65.200DH. </w:t>
      </w:r>
      <w:r w:rsidR="007D53A4">
        <w:rPr>
          <w:rFonts w:ascii="Times New Roman" w:hAnsi="Times New Roman" w:cs="Times New Roman"/>
          <w:sz w:val="20"/>
          <w:szCs w:val="20"/>
        </w:rPr>
        <w:t>Quant à la réserve statutaire, les</w:t>
      </w:r>
      <w:r w:rsidR="00D81850">
        <w:rPr>
          <w:rFonts w:ascii="Times New Roman" w:hAnsi="Times New Roman" w:cs="Times New Roman"/>
          <w:sz w:val="20"/>
          <w:szCs w:val="20"/>
        </w:rPr>
        <w:t xml:space="preserve"> statuts de la société prévoient un</w:t>
      </w:r>
      <w:r w:rsidR="007D53A4">
        <w:rPr>
          <w:rFonts w:ascii="Times New Roman" w:hAnsi="Times New Roman" w:cs="Times New Roman"/>
          <w:sz w:val="20"/>
          <w:szCs w:val="20"/>
        </w:rPr>
        <w:t>e dotation, dans la mesure du possible,</w:t>
      </w:r>
      <w:r w:rsidR="009E5215">
        <w:rPr>
          <w:rFonts w:ascii="Times New Roman" w:hAnsi="Times New Roman" w:cs="Times New Roman"/>
          <w:sz w:val="20"/>
          <w:szCs w:val="20"/>
        </w:rPr>
        <w:t xml:space="preserve"> </w:t>
      </w:r>
      <w:r w:rsidR="007D53A4">
        <w:rPr>
          <w:rFonts w:ascii="Times New Roman" w:hAnsi="Times New Roman" w:cs="Times New Roman"/>
          <w:sz w:val="20"/>
          <w:szCs w:val="20"/>
        </w:rPr>
        <w:t xml:space="preserve">d’un </w:t>
      </w:r>
      <w:r w:rsidR="00D81850">
        <w:rPr>
          <w:rFonts w:ascii="Times New Roman" w:hAnsi="Times New Roman" w:cs="Times New Roman"/>
          <w:sz w:val="20"/>
          <w:szCs w:val="20"/>
        </w:rPr>
        <w:t>montant de 10.000 DH</w:t>
      </w:r>
      <w:r w:rsidR="007D53A4">
        <w:rPr>
          <w:rFonts w:ascii="Times New Roman" w:hAnsi="Times New Roman" w:cs="Times New Roman"/>
          <w:sz w:val="20"/>
          <w:szCs w:val="20"/>
        </w:rPr>
        <w:t xml:space="preserve">. </w:t>
      </w:r>
      <w:r w:rsidR="00D81850">
        <w:rPr>
          <w:rFonts w:ascii="Times New Roman" w:hAnsi="Times New Roman" w:cs="Times New Roman"/>
          <w:sz w:val="20"/>
          <w:szCs w:val="20"/>
        </w:rPr>
        <w:t>L</w:t>
      </w:r>
      <w:r w:rsidRPr="00010279">
        <w:rPr>
          <w:rFonts w:ascii="Times New Roman" w:hAnsi="Times New Roman" w:cs="Times New Roman"/>
          <w:sz w:val="20"/>
          <w:szCs w:val="20"/>
        </w:rPr>
        <w:t xml:space="preserve">e report à nouveau antérieur est </w:t>
      </w:r>
      <w:r w:rsidR="00010279">
        <w:rPr>
          <w:rFonts w:ascii="Times New Roman" w:hAnsi="Times New Roman" w:cs="Times New Roman"/>
          <w:sz w:val="20"/>
          <w:szCs w:val="20"/>
        </w:rPr>
        <w:t>créditeur.</w:t>
      </w:r>
      <w:r w:rsidR="009E5215">
        <w:rPr>
          <w:rFonts w:ascii="Times New Roman" w:hAnsi="Times New Roman" w:cs="Times New Roman"/>
          <w:sz w:val="20"/>
          <w:szCs w:val="20"/>
        </w:rPr>
        <w:t xml:space="preserve"> </w:t>
      </w:r>
      <w:r w:rsidR="00D81850">
        <w:rPr>
          <w:rFonts w:ascii="Times New Roman" w:hAnsi="Times New Roman" w:cs="Times New Roman"/>
          <w:sz w:val="20"/>
          <w:szCs w:val="20"/>
        </w:rPr>
        <w:t>Il est de</w:t>
      </w:r>
      <w:r w:rsidR="00E75641">
        <w:rPr>
          <w:rFonts w:ascii="Times New Roman" w:hAnsi="Times New Roman" w:cs="Times New Roman"/>
          <w:sz w:val="20"/>
          <w:szCs w:val="20"/>
        </w:rPr>
        <w:t xml:space="preserve"> </w:t>
      </w:r>
      <w:r w:rsidR="00010279">
        <w:rPr>
          <w:rFonts w:ascii="Times New Roman" w:hAnsi="Times New Roman" w:cs="Times New Roman"/>
          <w:sz w:val="20"/>
          <w:szCs w:val="20"/>
        </w:rPr>
        <w:t>16.</w:t>
      </w:r>
      <w:r w:rsidRPr="00010279">
        <w:rPr>
          <w:rFonts w:ascii="Times New Roman" w:hAnsi="Times New Roman" w:cs="Times New Roman"/>
          <w:sz w:val="20"/>
          <w:szCs w:val="20"/>
        </w:rPr>
        <w:t>540 DH. L'assemblée générale des actionnaires, tenue le 20/06/N+1, décide une dotation</w:t>
      </w:r>
      <w:r w:rsidR="00D81850">
        <w:rPr>
          <w:rFonts w:ascii="Times New Roman" w:hAnsi="Times New Roman" w:cs="Times New Roman"/>
          <w:sz w:val="20"/>
          <w:szCs w:val="20"/>
        </w:rPr>
        <w:t xml:space="preserve"> à la réserve facultative de 12</w:t>
      </w:r>
      <w:r w:rsidR="00010279">
        <w:rPr>
          <w:rFonts w:ascii="Times New Roman" w:hAnsi="Times New Roman" w:cs="Times New Roman"/>
          <w:sz w:val="20"/>
          <w:szCs w:val="20"/>
        </w:rPr>
        <w:t>.</w:t>
      </w:r>
      <w:r w:rsidR="00D81850">
        <w:rPr>
          <w:rFonts w:ascii="Times New Roman" w:hAnsi="Times New Roman" w:cs="Times New Roman"/>
          <w:sz w:val="20"/>
          <w:szCs w:val="20"/>
        </w:rPr>
        <w:t>5</w:t>
      </w:r>
      <w:r w:rsidR="001712F0">
        <w:rPr>
          <w:rFonts w:ascii="Times New Roman" w:hAnsi="Times New Roman" w:cs="Times New Roman"/>
          <w:sz w:val="20"/>
          <w:szCs w:val="20"/>
        </w:rPr>
        <w:t>00 DH. Les dividendes nets et l’impôt retenu à la source correspondant</w:t>
      </w:r>
      <w:r w:rsidRPr="00010279">
        <w:rPr>
          <w:rFonts w:ascii="Times New Roman" w:hAnsi="Times New Roman" w:cs="Times New Roman"/>
          <w:sz w:val="20"/>
          <w:szCs w:val="20"/>
        </w:rPr>
        <w:t xml:space="preserve"> sont versés, contre chèques bancaires, le 25/08/N+1</w:t>
      </w:r>
      <w:r w:rsidR="00B716D0">
        <w:rPr>
          <w:rFonts w:ascii="Times New Roman" w:hAnsi="Times New Roman" w:cs="Times New Roman"/>
          <w:sz w:val="20"/>
          <w:szCs w:val="20"/>
        </w:rPr>
        <w:t>.</w:t>
      </w:r>
    </w:p>
    <w:p w:rsidR="00067F9A" w:rsidRPr="00010279" w:rsidRDefault="00067F9A" w:rsidP="00067F9A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67F9A" w:rsidRPr="00010279" w:rsidRDefault="00067F9A" w:rsidP="00010279">
      <w:pPr>
        <w:pStyle w:val="Default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F4EAF">
        <w:rPr>
          <w:rFonts w:ascii="Times New Roman" w:hAnsi="Times New Roman" w:cs="Times New Roman"/>
          <w:b/>
          <w:bCs/>
          <w:sz w:val="20"/>
          <w:szCs w:val="20"/>
        </w:rPr>
        <w:t>Travail à faire :</w:t>
      </w:r>
      <w:r w:rsidR="009E521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10279">
        <w:rPr>
          <w:rFonts w:ascii="Times New Roman" w:hAnsi="Times New Roman" w:cs="Times New Roman"/>
          <w:bCs/>
          <w:iCs/>
          <w:sz w:val="20"/>
          <w:szCs w:val="20"/>
        </w:rPr>
        <w:t xml:space="preserve">Procéder à l’affectation du résultat de l’exercice </w:t>
      </w:r>
      <w:r w:rsidR="00010279">
        <w:rPr>
          <w:rFonts w:ascii="Times New Roman" w:hAnsi="Times New Roman" w:cs="Times New Roman"/>
          <w:bCs/>
          <w:iCs/>
          <w:sz w:val="20"/>
          <w:szCs w:val="20"/>
        </w:rPr>
        <w:t>N</w:t>
      </w:r>
      <w:r w:rsidRPr="00010279">
        <w:rPr>
          <w:rFonts w:ascii="Times New Roman" w:hAnsi="Times New Roman" w:cs="Times New Roman"/>
          <w:bCs/>
          <w:iCs/>
          <w:sz w:val="20"/>
          <w:szCs w:val="20"/>
        </w:rPr>
        <w:t xml:space="preserve"> et passer au journal les écritures comptables nécessaires</w:t>
      </w:r>
      <w:r w:rsidR="00010279" w:rsidRPr="00010279">
        <w:rPr>
          <w:rFonts w:ascii="Times New Roman" w:hAnsi="Times New Roman" w:cs="Times New Roman"/>
          <w:bCs/>
          <w:iCs/>
          <w:sz w:val="20"/>
          <w:szCs w:val="20"/>
        </w:rPr>
        <w:t>.</w:t>
      </w:r>
    </w:p>
    <w:p w:rsidR="000F4EAF" w:rsidRDefault="000F4EAF" w:rsidP="000F4EAF">
      <w:pPr>
        <w:autoSpaceDE w:val="0"/>
        <w:autoSpaceDN w:val="0"/>
        <w:adjustRightInd w:val="0"/>
        <w:spacing w:after="0" w:line="240" w:lineRule="auto"/>
        <w:jc w:val="both"/>
      </w:pPr>
    </w:p>
    <w:p w:rsidR="000F4EAF" w:rsidRPr="000F4EAF" w:rsidRDefault="000F4EAF" w:rsidP="000F4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F4EA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Exercice 2 : </w:t>
      </w:r>
    </w:p>
    <w:p w:rsidR="000F4EAF" w:rsidRPr="002F0B81" w:rsidRDefault="000F4EAF" w:rsidP="000F4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1011FC" w:rsidRDefault="000F4EAF" w:rsidP="00273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0B81">
        <w:rPr>
          <w:rFonts w:ascii="Times New Roman" w:hAnsi="Times New Roman" w:cs="Times New Roman"/>
          <w:color w:val="000000"/>
          <w:sz w:val="20"/>
          <w:szCs w:val="20"/>
        </w:rPr>
        <w:t>La soci</w:t>
      </w:r>
      <w:r>
        <w:rPr>
          <w:rFonts w:ascii="Times New Roman" w:hAnsi="Times New Roman" w:cs="Times New Roman"/>
          <w:color w:val="000000"/>
          <w:sz w:val="20"/>
          <w:szCs w:val="20"/>
        </w:rPr>
        <w:t>été anonyme MASTIC</w:t>
      </w:r>
      <w:r w:rsidR="001011FC">
        <w:rPr>
          <w:rFonts w:ascii="Times New Roman" w:hAnsi="Times New Roman" w:cs="Times New Roman"/>
          <w:color w:val="000000"/>
          <w:sz w:val="20"/>
          <w:szCs w:val="20"/>
        </w:rPr>
        <w:t xml:space="preserve"> est créée au début de l’exercice 2017. Son capital social s’élève à 580.000 DH. Il est composé de 2.900 actions </w:t>
      </w:r>
      <w:r w:rsidR="00273660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1011FC">
        <w:rPr>
          <w:rFonts w:ascii="Times New Roman" w:hAnsi="Times New Roman" w:cs="Times New Roman"/>
          <w:color w:val="000000"/>
          <w:sz w:val="20"/>
          <w:szCs w:val="20"/>
        </w:rPr>
        <w:t>dont 1.</w:t>
      </w:r>
      <w:r w:rsidRPr="002F0B81">
        <w:rPr>
          <w:rFonts w:ascii="Times New Roman" w:hAnsi="Times New Roman" w:cs="Times New Roman"/>
          <w:color w:val="000000"/>
          <w:sz w:val="20"/>
          <w:szCs w:val="20"/>
        </w:rPr>
        <w:t xml:space="preserve">000 </w:t>
      </w:r>
      <w:r w:rsidR="001011FC">
        <w:rPr>
          <w:rFonts w:ascii="Times New Roman" w:hAnsi="Times New Roman" w:cs="Times New Roman"/>
          <w:color w:val="000000"/>
          <w:sz w:val="20"/>
          <w:szCs w:val="20"/>
        </w:rPr>
        <w:t xml:space="preserve">actions </w:t>
      </w:r>
      <w:r w:rsidRPr="002F0B81">
        <w:rPr>
          <w:rFonts w:ascii="Times New Roman" w:hAnsi="Times New Roman" w:cs="Times New Roman"/>
          <w:color w:val="000000"/>
          <w:sz w:val="20"/>
          <w:szCs w:val="20"/>
        </w:rPr>
        <w:t>ré</w:t>
      </w:r>
      <w:r w:rsidR="001011FC">
        <w:rPr>
          <w:rFonts w:ascii="Times New Roman" w:hAnsi="Times New Roman" w:cs="Times New Roman"/>
          <w:color w:val="000000"/>
          <w:sz w:val="20"/>
          <w:szCs w:val="20"/>
        </w:rPr>
        <w:t xml:space="preserve">munérant les apports en nature et 1.900 actions rémunérant les apports en numéraire libérés de moitié </w:t>
      </w:r>
      <w:r w:rsidR="00273660">
        <w:rPr>
          <w:rFonts w:ascii="Times New Roman" w:hAnsi="Times New Roman" w:cs="Times New Roman"/>
          <w:color w:val="000000"/>
          <w:sz w:val="20"/>
          <w:szCs w:val="20"/>
        </w:rPr>
        <w:t xml:space="preserve">lors de </w:t>
      </w:r>
      <w:r w:rsidR="001011FC">
        <w:rPr>
          <w:rFonts w:ascii="Times New Roman" w:hAnsi="Times New Roman" w:cs="Times New Roman"/>
          <w:color w:val="000000"/>
          <w:sz w:val="20"/>
          <w:szCs w:val="20"/>
        </w:rPr>
        <w:t>la constitution</w:t>
      </w:r>
      <w:r w:rsidR="00273660">
        <w:rPr>
          <w:rFonts w:ascii="Times New Roman" w:hAnsi="Times New Roman" w:cs="Times New Roman"/>
          <w:color w:val="000000"/>
          <w:sz w:val="20"/>
          <w:szCs w:val="20"/>
        </w:rPr>
        <w:t>).</w:t>
      </w:r>
    </w:p>
    <w:p w:rsidR="000F4EAF" w:rsidRDefault="000F4EAF" w:rsidP="00273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863BE">
        <w:rPr>
          <w:rFonts w:ascii="Times New Roman" w:hAnsi="Times New Roman" w:cs="Times New Roman"/>
          <w:color w:val="000000"/>
          <w:sz w:val="20"/>
          <w:szCs w:val="20"/>
        </w:rPr>
        <w:t>Au cours de l’</w:t>
      </w:r>
      <w:r>
        <w:rPr>
          <w:rFonts w:ascii="Times New Roman" w:hAnsi="Times New Roman" w:cs="Times New Roman"/>
          <w:color w:val="000000"/>
          <w:sz w:val="20"/>
          <w:szCs w:val="20"/>
        </w:rPr>
        <w:t>exercice 2018</w:t>
      </w:r>
      <w:r w:rsidRPr="00D863BE">
        <w:rPr>
          <w:rFonts w:ascii="Times New Roman" w:hAnsi="Times New Roman" w:cs="Times New Roman"/>
          <w:color w:val="000000"/>
          <w:sz w:val="20"/>
          <w:szCs w:val="20"/>
        </w:rPr>
        <w:t xml:space="preserve">, le troisième quart du capital de la société a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été appelé et libéré </w:t>
      </w:r>
      <w:r w:rsidR="001011FC">
        <w:rPr>
          <w:rFonts w:ascii="Times New Roman" w:hAnsi="Times New Roman" w:cs="Times New Roman"/>
          <w:color w:val="000000"/>
          <w:sz w:val="20"/>
          <w:szCs w:val="20"/>
        </w:rPr>
        <w:t xml:space="preserve">à la date du </w:t>
      </w:r>
      <w:r>
        <w:rPr>
          <w:rFonts w:ascii="Times New Roman" w:hAnsi="Times New Roman" w:cs="Times New Roman"/>
          <w:color w:val="000000"/>
          <w:sz w:val="20"/>
          <w:szCs w:val="20"/>
        </w:rPr>
        <w:t>01/04/18</w:t>
      </w:r>
      <w:r w:rsidRPr="00D863B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0F4EAF" w:rsidRDefault="000F4EAF" w:rsidP="000F4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0B81">
        <w:rPr>
          <w:rFonts w:ascii="Times New Roman" w:hAnsi="Times New Roman" w:cs="Times New Roman"/>
          <w:color w:val="000000"/>
          <w:sz w:val="20"/>
          <w:szCs w:val="20"/>
        </w:rPr>
        <w:t>Au titr</w:t>
      </w:r>
      <w:r>
        <w:rPr>
          <w:rFonts w:ascii="Times New Roman" w:hAnsi="Times New Roman" w:cs="Times New Roman"/>
          <w:color w:val="000000"/>
          <w:sz w:val="20"/>
          <w:szCs w:val="20"/>
        </w:rPr>
        <w:t>e de l’exercice comptable 2018</w:t>
      </w:r>
      <w:r w:rsidRPr="002F0B81">
        <w:rPr>
          <w:rFonts w:ascii="Times New Roman" w:hAnsi="Times New Roman" w:cs="Times New Roman"/>
          <w:color w:val="000000"/>
          <w:sz w:val="20"/>
          <w:szCs w:val="20"/>
        </w:rPr>
        <w:t>, l’entreprise vous communique les données suivantes extra</w:t>
      </w:r>
      <w:r>
        <w:rPr>
          <w:rFonts w:ascii="Times New Roman" w:hAnsi="Times New Roman" w:cs="Times New Roman"/>
          <w:color w:val="000000"/>
          <w:sz w:val="20"/>
          <w:szCs w:val="20"/>
        </w:rPr>
        <w:t>ites de sa balance au 31/12/2018</w:t>
      </w:r>
      <w:r w:rsidRPr="002F0B81">
        <w:rPr>
          <w:rFonts w:ascii="Times New Roman" w:hAnsi="Times New Roman" w:cs="Times New Roman"/>
          <w:color w:val="000000"/>
          <w:sz w:val="20"/>
          <w:szCs w:val="20"/>
        </w:rPr>
        <w:t xml:space="preserve"> :</w:t>
      </w:r>
    </w:p>
    <w:tbl>
      <w:tblPr>
        <w:tblStyle w:val="Grilledutableau"/>
        <w:tblpPr w:leftFromText="141" w:rightFromText="141" w:vertAnchor="text" w:horzAnchor="margin" w:tblpXSpec="center" w:tblpY="107"/>
        <w:tblW w:w="0" w:type="auto"/>
        <w:tblLook w:val="04A0" w:firstRow="1" w:lastRow="0" w:firstColumn="1" w:lastColumn="0" w:noHBand="0" w:noVBand="1"/>
      </w:tblPr>
      <w:tblGrid>
        <w:gridCol w:w="3222"/>
        <w:gridCol w:w="1172"/>
      </w:tblGrid>
      <w:tr w:rsidR="000F4EAF" w:rsidRPr="000F4EAF" w:rsidTr="000F4EAF">
        <w:tc>
          <w:tcPr>
            <w:tcW w:w="3222" w:type="dxa"/>
          </w:tcPr>
          <w:p w:rsidR="000F4EAF" w:rsidRPr="000F4EAF" w:rsidRDefault="000F4EAF" w:rsidP="000F4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E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Résultat avant impôt</w:t>
            </w:r>
          </w:p>
        </w:tc>
        <w:tc>
          <w:tcPr>
            <w:tcW w:w="1172" w:type="dxa"/>
          </w:tcPr>
          <w:p w:rsidR="000F4EAF" w:rsidRPr="000F4EAF" w:rsidRDefault="000F4EAF" w:rsidP="000F4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E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241.000</w:t>
            </w:r>
          </w:p>
        </w:tc>
      </w:tr>
      <w:tr w:rsidR="000F4EAF" w:rsidRPr="000F4EAF" w:rsidTr="000F4EAF">
        <w:tc>
          <w:tcPr>
            <w:tcW w:w="3222" w:type="dxa"/>
          </w:tcPr>
          <w:p w:rsidR="000F4EAF" w:rsidRPr="000F4EAF" w:rsidRDefault="000F4EAF" w:rsidP="000F4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E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Impôt sur les résultats de l’exercice</w:t>
            </w:r>
          </w:p>
        </w:tc>
        <w:tc>
          <w:tcPr>
            <w:tcW w:w="1172" w:type="dxa"/>
          </w:tcPr>
          <w:p w:rsidR="000F4EAF" w:rsidRPr="000F4EAF" w:rsidRDefault="00E6419F" w:rsidP="000F4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24.1</w:t>
            </w:r>
            <w:r w:rsidR="000F4EAF" w:rsidRPr="000F4E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</w:tr>
      <w:tr w:rsidR="000F4EAF" w:rsidRPr="000F4EAF" w:rsidTr="000F4EAF">
        <w:tc>
          <w:tcPr>
            <w:tcW w:w="3222" w:type="dxa"/>
          </w:tcPr>
          <w:p w:rsidR="000F4EAF" w:rsidRPr="000F4EAF" w:rsidRDefault="000F4EAF" w:rsidP="000F4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E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Réserve légale</w:t>
            </w:r>
          </w:p>
        </w:tc>
        <w:tc>
          <w:tcPr>
            <w:tcW w:w="1172" w:type="dxa"/>
          </w:tcPr>
          <w:p w:rsidR="000F4EAF" w:rsidRPr="000F4EAF" w:rsidRDefault="000F4EAF" w:rsidP="000F4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E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24.500</w:t>
            </w:r>
          </w:p>
        </w:tc>
      </w:tr>
      <w:tr w:rsidR="000F4EAF" w:rsidRPr="000F4EAF" w:rsidTr="000F4EAF">
        <w:tc>
          <w:tcPr>
            <w:tcW w:w="3222" w:type="dxa"/>
          </w:tcPr>
          <w:p w:rsidR="000F4EAF" w:rsidRPr="000F4EAF" w:rsidRDefault="000F4EAF" w:rsidP="000F4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E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Report à nouveau (SD)</w:t>
            </w:r>
          </w:p>
        </w:tc>
        <w:tc>
          <w:tcPr>
            <w:tcW w:w="1172" w:type="dxa"/>
          </w:tcPr>
          <w:p w:rsidR="000F4EAF" w:rsidRPr="000F4EAF" w:rsidRDefault="000F4EAF" w:rsidP="000F4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4E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-16.000</w:t>
            </w:r>
          </w:p>
        </w:tc>
      </w:tr>
    </w:tbl>
    <w:p w:rsidR="000F4EAF" w:rsidRDefault="000F4EAF" w:rsidP="000F4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F4EAF" w:rsidRPr="000F4EAF" w:rsidRDefault="000F4EAF" w:rsidP="000F4E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0F4EAF" w:rsidRDefault="000F4EAF" w:rsidP="000F4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F4EAF" w:rsidRDefault="000F4EAF" w:rsidP="000F4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F4EAF" w:rsidRDefault="000F4EAF" w:rsidP="000F4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F4EAF" w:rsidRPr="00D863BE" w:rsidRDefault="000F4EAF" w:rsidP="000F4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863BE">
        <w:rPr>
          <w:rFonts w:ascii="Times New Roman" w:hAnsi="Times New Roman" w:cs="Times New Roman"/>
          <w:color w:val="000000"/>
          <w:sz w:val="20"/>
          <w:szCs w:val="20"/>
        </w:rPr>
        <w:t xml:space="preserve">Extrait des statuts de la société en matière de répartition du résultat de l’exercice : </w:t>
      </w:r>
    </w:p>
    <w:p w:rsidR="000F4EAF" w:rsidRPr="000F4EAF" w:rsidRDefault="000F4EAF" w:rsidP="000F4EAF">
      <w:pPr>
        <w:autoSpaceDE w:val="0"/>
        <w:autoSpaceDN w:val="0"/>
        <w:adjustRightInd w:val="0"/>
        <w:spacing w:after="21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F4EAF">
        <w:rPr>
          <w:rFonts w:ascii="Times New Roman" w:hAnsi="Times New Roman" w:cs="Times New Roman"/>
          <w:color w:val="000000"/>
          <w:sz w:val="20"/>
          <w:szCs w:val="20"/>
        </w:rPr>
        <w:t xml:space="preserve">- Dotation à la réserve légale conformément à la loi. </w:t>
      </w:r>
    </w:p>
    <w:p w:rsidR="001011FC" w:rsidRDefault="00273660" w:rsidP="001011FC">
      <w:pPr>
        <w:autoSpaceDE w:val="0"/>
        <w:autoSpaceDN w:val="0"/>
        <w:adjustRightInd w:val="0"/>
        <w:spacing w:after="21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 Une réserve statutaire de 12.</w:t>
      </w:r>
      <w:r w:rsidR="000F4EAF" w:rsidRPr="000F4EAF">
        <w:rPr>
          <w:rFonts w:ascii="Times New Roman" w:hAnsi="Times New Roman" w:cs="Times New Roman"/>
          <w:color w:val="000000"/>
          <w:sz w:val="20"/>
          <w:szCs w:val="20"/>
        </w:rPr>
        <w:t xml:space="preserve">000 DH par an. </w:t>
      </w:r>
    </w:p>
    <w:p w:rsidR="000F4EAF" w:rsidRPr="000F4EAF" w:rsidRDefault="001011FC" w:rsidP="00E6419F">
      <w:pPr>
        <w:autoSpaceDE w:val="0"/>
        <w:autoSpaceDN w:val="0"/>
        <w:adjustRightInd w:val="0"/>
        <w:spacing w:after="21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E6419F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="000F4EAF" w:rsidRPr="000F4EAF">
        <w:rPr>
          <w:rFonts w:ascii="Times New Roman" w:hAnsi="Times New Roman" w:cs="Times New Roman"/>
          <w:color w:val="000000"/>
          <w:sz w:val="20"/>
          <w:szCs w:val="20"/>
        </w:rPr>
        <w:t xml:space="preserve">otation annuelle </w:t>
      </w:r>
      <w:r w:rsidR="00E6419F">
        <w:rPr>
          <w:rFonts w:ascii="Times New Roman" w:hAnsi="Times New Roman" w:cs="Times New Roman"/>
          <w:color w:val="000000"/>
          <w:sz w:val="20"/>
          <w:szCs w:val="20"/>
        </w:rPr>
        <w:t>d’une réserve facultative selon les délibérations de l’AGO.</w:t>
      </w:r>
    </w:p>
    <w:p w:rsidR="000F4EAF" w:rsidRPr="000F4EAF" w:rsidRDefault="000F4EAF" w:rsidP="00E6419F">
      <w:pPr>
        <w:autoSpaceDE w:val="0"/>
        <w:autoSpaceDN w:val="0"/>
        <w:adjustRightInd w:val="0"/>
        <w:spacing w:after="21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F4EAF">
        <w:rPr>
          <w:rFonts w:ascii="Times New Roman" w:hAnsi="Times New Roman" w:cs="Times New Roman"/>
          <w:color w:val="000000"/>
          <w:sz w:val="20"/>
          <w:szCs w:val="20"/>
        </w:rPr>
        <w:t>- I</w:t>
      </w:r>
      <w:r w:rsidR="00E6419F">
        <w:rPr>
          <w:rFonts w:ascii="Times New Roman" w:hAnsi="Times New Roman" w:cs="Times New Roman"/>
          <w:color w:val="000000"/>
          <w:sz w:val="20"/>
          <w:szCs w:val="20"/>
        </w:rPr>
        <w:t>ntérêt statutaire au taux de 6%.</w:t>
      </w:r>
    </w:p>
    <w:p w:rsidR="000F4EAF" w:rsidRPr="000F4EAF" w:rsidRDefault="000F4EAF" w:rsidP="000F4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F4EAF">
        <w:rPr>
          <w:rFonts w:ascii="Times New Roman" w:hAnsi="Times New Roman" w:cs="Times New Roman"/>
          <w:color w:val="000000"/>
          <w:sz w:val="20"/>
          <w:szCs w:val="20"/>
        </w:rPr>
        <w:t xml:space="preserve">- Toute somme non affectée sera </w:t>
      </w:r>
      <w:r w:rsidR="00E6419F">
        <w:rPr>
          <w:rFonts w:ascii="Times New Roman" w:hAnsi="Times New Roman" w:cs="Times New Roman"/>
          <w:color w:val="000000"/>
          <w:sz w:val="20"/>
          <w:szCs w:val="20"/>
        </w:rPr>
        <w:t xml:space="preserve">distribuée sous forme de superdividende ou </w:t>
      </w:r>
      <w:r w:rsidRPr="000F4EAF">
        <w:rPr>
          <w:rFonts w:ascii="Times New Roman" w:hAnsi="Times New Roman" w:cs="Times New Roman"/>
          <w:color w:val="000000"/>
          <w:sz w:val="20"/>
          <w:szCs w:val="20"/>
        </w:rPr>
        <w:t xml:space="preserve">reportée à nouveau. </w:t>
      </w:r>
    </w:p>
    <w:p w:rsidR="000F4EAF" w:rsidRDefault="000F4EAF" w:rsidP="000F4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F4EAF" w:rsidRPr="000F4EAF" w:rsidRDefault="000F4EAF" w:rsidP="000F4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863BE">
        <w:rPr>
          <w:rFonts w:ascii="Times New Roman" w:hAnsi="Times New Roman" w:cs="Times New Roman"/>
          <w:color w:val="000000"/>
          <w:sz w:val="20"/>
          <w:szCs w:val="20"/>
        </w:rPr>
        <w:t>L’assemblée général</w:t>
      </w:r>
      <w:r>
        <w:rPr>
          <w:rFonts w:ascii="Times New Roman" w:hAnsi="Times New Roman" w:cs="Times New Roman"/>
          <w:color w:val="000000"/>
          <w:sz w:val="20"/>
          <w:szCs w:val="20"/>
        </w:rPr>
        <w:t>e ordinaire, tenue le 15/05/2019</w:t>
      </w:r>
      <w:r w:rsidRPr="00D863BE">
        <w:rPr>
          <w:rFonts w:ascii="Times New Roman" w:hAnsi="Times New Roman" w:cs="Times New Roman"/>
          <w:color w:val="000000"/>
          <w:sz w:val="20"/>
          <w:szCs w:val="20"/>
        </w:rPr>
        <w:t>, approuve la proposition de répartition du conseil d’administration et décide de doter la réserve fa</w:t>
      </w:r>
      <w:r w:rsidR="00273660">
        <w:rPr>
          <w:rFonts w:ascii="Times New Roman" w:hAnsi="Times New Roman" w:cs="Times New Roman"/>
          <w:color w:val="000000"/>
          <w:sz w:val="20"/>
          <w:szCs w:val="20"/>
        </w:rPr>
        <w:t>cultative pour un montant de 25.</w:t>
      </w:r>
      <w:r w:rsidRPr="00D863BE">
        <w:rPr>
          <w:rFonts w:ascii="Times New Roman" w:hAnsi="Times New Roman" w:cs="Times New Roman"/>
          <w:color w:val="000000"/>
          <w:sz w:val="20"/>
          <w:szCs w:val="20"/>
        </w:rPr>
        <w:t xml:space="preserve">000 DH et de distribuer un superdividende unitaire de 36 DH aux différentes actions. </w:t>
      </w:r>
      <w:r>
        <w:rPr>
          <w:rFonts w:ascii="Times New Roman" w:hAnsi="Times New Roman" w:cs="Times New Roman"/>
          <w:color w:val="000000"/>
          <w:sz w:val="20"/>
          <w:szCs w:val="20"/>
        </w:rPr>
        <w:t>Le 23/07/2019</w:t>
      </w:r>
      <w:r w:rsidRPr="00D863BE">
        <w:rPr>
          <w:rFonts w:ascii="Times New Roman" w:hAnsi="Times New Roman" w:cs="Times New Roman"/>
          <w:color w:val="000000"/>
          <w:sz w:val="20"/>
          <w:szCs w:val="20"/>
        </w:rPr>
        <w:t xml:space="preserve">, la société anonyme MASTIC verse, contre chèques bancaires, </w:t>
      </w:r>
      <w:r w:rsidR="001B5FEC">
        <w:rPr>
          <w:rFonts w:ascii="Times New Roman" w:hAnsi="Times New Roman" w:cs="Times New Roman"/>
          <w:color w:val="000000"/>
          <w:sz w:val="20"/>
          <w:szCs w:val="20"/>
        </w:rPr>
        <w:t>les dividendes nets ainsi que l’impôt</w:t>
      </w:r>
      <w:r w:rsidRPr="00D863BE">
        <w:rPr>
          <w:rFonts w:ascii="Times New Roman" w:hAnsi="Times New Roman" w:cs="Times New Roman"/>
          <w:color w:val="000000"/>
          <w:sz w:val="20"/>
          <w:szCs w:val="20"/>
        </w:rPr>
        <w:t xml:space="preserve"> rete</w:t>
      </w:r>
      <w:r w:rsidR="001B5FEC">
        <w:rPr>
          <w:rFonts w:ascii="Times New Roman" w:hAnsi="Times New Roman" w:cs="Times New Roman"/>
          <w:color w:val="000000"/>
          <w:sz w:val="20"/>
          <w:szCs w:val="20"/>
        </w:rPr>
        <w:t>nu à la source correspondant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0F4EAF" w:rsidRDefault="000F4EAF" w:rsidP="000F4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0F4EAF" w:rsidRDefault="000F4EAF" w:rsidP="000F4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F4EA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Travail à faire : </w:t>
      </w:r>
      <w:r w:rsidRPr="000F4EAF">
        <w:rPr>
          <w:rFonts w:ascii="Times New Roman" w:hAnsi="Times New Roman" w:cs="Times New Roman"/>
          <w:color w:val="000000"/>
          <w:sz w:val="20"/>
          <w:szCs w:val="20"/>
        </w:rPr>
        <w:t>Procéder à l’affectation du résultat de l’exercice 2018 et passer au journal les écritures comptables nécessaires.</w:t>
      </w:r>
    </w:p>
    <w:p w:rsidR="00273660" w:rsidRDefault="00273660" w:rsidP="000F4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E5215" w:rsidRDefault="009E5215" w:rsidP="000F4EA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273660" w:rsidRPr="00B54ADE" w:rsidRDefault="00273660" w:rsidP="000F4EA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  <w:r w:rsidRPr="00B54ADE">
        <w:rPr>
          <w:rFonts w:asciiTheme="majorBidi" w:hAnsiTheme="majorBidi" w:cstheme="majorBidi"/>
          <w:b/>
          <w:bCs/>
          <w:color w:val="000000"/>
          <w:sz w:val="20"/>
          <w:szCs w:val="20"/>
        </w:rPr>
        <w:lastRenderedPageBreak/>
        <w:t>Corrigé :</w:t>
      </w:r>
    </w:p>
    <w:p w:rsidR="00273660" w:rsidRPr="00B54ADE" w:rsidRDefault="00273660" w:rsidP="000F4EA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  <w:r w:rsidRPr="00B54ADE">
        <w:rPr>
          <w:rFonts w:asciiTheme="majorBidi" w:hAnsiTheme="majorBidi" w:cstheme="majorBidi"/>
          <w:b/>
          <w:bCs/>
          <w:color w:val="000000"/>
          <w:sz w:val="20"/>
          <w:szCs w:val="20"/>
        </w:rPr>
        <w:t>Exercice 1 :</w:t>
      </w:r>
    </w:p>
    <w:p w:rsidR="00273660" w:rsidRPr="00B54ADE" w:rsidRDefault="00273660" w:rsidP="000F4EA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00000"/>
          <w:sz w:val="20"/>
          <w:szCs w:val="20"/>
        </w:rPr>
      </w:pPr>
    </w:p>
    <w:p w:rsidR="00273660" w:rsidRPr="00B54ADE" w:rsidRDefault="00273660" w:rsidP="0027366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  <w:r w:rsidRPr="00B54ADE">
        <w:rPr>
          <w:rFonts w:asciiTheme="majorBidi" w:hAnsiTheme="majorBidi" w:cstheme="majorBidi"/>
          <w:b/>
          <w:bCs/>
          <w:color w:val="000000"/>
          <w:sz w:val="20"/>
          <w:szCs w:val="20"/>
        </w:rPr>
        <w:t>Calculs préparatoires :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2862"/>
        <w:gridCol w:w="2849"/>
        <w:gridCol w:w="2857"/>
      </w:tblGrid>
      <w:tr w:rsidR="00335821" w:rsidRPr="00B54ADE" w:rsidTr="00ED7E90">
        <w:tc>
          <w:tcPr>
            <w:tcW w:w="2862" w:type="dxa"/>
          </w:tcPr>
          <w:p w:rsidR="00273660" w:rsidRPr="00B54ADE" w:rsidRDefault="00335821" w:rsidP="00ED7E90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Eléments</w:t>
            </w:r>
          </w:p>
        </w:tc>
        <w:tc>
          <w:tcPr>
            <w:tcW w:w="2849" w:type="dxa"/>
          </w:tcPr>
          <w:p w:rsidR="00273660" w:rsidRPr="00B54ADE" w:rsidRDefault="00335821" w:rsidP="00ED7E90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Calculs</w:t>
            </w:r>
          </w:p>
        </w:tc>
        <w:tc>
          <w:tcPr>
            <w:tcW w:w="2857" w:type="dxa"/>
          </w:tcPr>
          <w:p w:rsidR="00273660" w:rsidRPr="00B54ADE" w:rsidRDefault="00335821" w:rsidP="00ED7E90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Montant</w:t>
            </w:r>
          </w:p>
        </w:tc>
      </w:tr>
      <w:tr w:rsidR="00335821" w:rsidRPr="00B54ADE" w:rsidTr="00ED7E90">
        <w:tc>
          <w:tcPr>
            <w:tcW w:w="2862" w:type="dxa"/>
          </w:tcPr>
          <w:p w:rsidR="00335821" w:rsidRPr="00B54ADE" w:rsidRDefault="00335821" w:rsidP="00335821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Résultat net (N)</w:t>
            </w:r>
          </w:p>
        </w:tc>
        <w:tc>
          <w:tcPr>
            <w:tcW w:w="2849" w:type="dxa"/>
          </w:tcPr>
          <w:p w:rsidR="00273660" w:rsidRPr="00B54ADE" w:rsidRDefault="00273660" w:rsidP="00273660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57" w:type="dxa"/>
          </w:tcPr>
          <w:p w:rsidR="00273660" w:rsidRPr="00B54ADE" w:rsidRDefault="00335821" w:rsidP="00273660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300.000</w:t>
            </w:r>
          </w:p>
          <w:p w:rsidR="00335821" w:rsidRPr="00B54ADE" w:rsidRDefault="00335821" w:rsidP="00273660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35821" w:rsidRPr="00B54ADE" w:rsidTr="00ED7E90">
        <w:tc>
          <w:tcPr>
            <w:tcW w:w="2862" w:type="dxa"/>
          </w:tcPr>
          <w:p w:rsidR="00335821" w:rsidRPr="00B54ADE" w:rsidRDefault="00335821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Solde </w:t>
            </w:r>
          </w:p>
        </w:tc>
        <w:tc>
          <w:tcPr>
            <w:tcW w:w="2849" w:type="dxa"/>
          </w:tcPr>
          <w:p w:rsidR="00335821" w:rsidRPr="00B54ADE" w:rsidRDefault="00335821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57" w:type="dxa"/>
          </w:tcPr>
          <w:p w:rsidR="00335821" w:rsidRPr="00B54ADE" w:rsidRDefault="00335821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300.000</w:t>
            </w:r>
          </w:p>
        </w:tc>
      </w:tr>
      <w:tr w:rsidR="00335821" w:rsidRPr="00B54ADE" w:rsidTr="00ED7E90">
        <w:tc>
          <w:tcPr>
            <w:tcW w:w="2862" w:type="dxa"/>
          </w:tcPr>
          <w:p w:rsidR="00335821" w:rsidRPr="00B54ADE" w:rsidRDefault="00335821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Réserve légale</w:t>
            </w:r>
          </w:p>
          <w:p w:rsidR="00335821" w:rsidRPr="00B54ADE" w:rsidRDefault="00335821" w:rsidP="00335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Réserve statutaire</w:t>
            </w:r>
          </w:p>
          <w:p w:rsidR="00335821" w:rsidRPr="00B54ADE" w:rsidRDefault="00335821" w:rsidP="00335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  <w:p w:rsidR="00335821" w:rsidRPr="00B54ADE" w:rsidRDefault="00335821" w:rsidP="00335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Réserve facultative</w:t>
            </w:r>
          </w:p>
        </w:tc>
        <w:tc>
          <w:tcPr>
            <w:tcW w:w="2849" w:type="dxa"/>
          </w:tcPr>
          <w:p w:rsidR="00335821" w:rsidRPr="00B54ADE" w:rsidRDefault="00335821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300.000 x 5% </w:t>
            </w:r>
          </w:p>
          <w:p w:rsidR="00335821" w:rsidRPr="00B54ADE" w:rsidRDefault="00335821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En vertu des statuts de la société</w:t>
            </w:r>
          </w:p>
          <w:p w:rsidR="00E759C0" w:rsidRDefault="00E759C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  <w:p w:rsidR="00335821" w:rsidRPr="00B54ADE" w:rsidRDefault="00335821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Selon l’AGO</w:t>
            </w:r>
          </w:p>
        </w:tc>
        <w:tc>
          <w:tcPr>
            <w:tcW w:w="2857" w:type="dxa"/>
          </w:tcPr>
          <w:p w:rsidR="00335821" w:rsidRPr="00B54ADE" w:rsidRDefault="00335821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15.000</w:t>
            </w:r>
          </w:p>
          <w:p w:rsidR="00335821" w:rsidRPr="00B54ADE" w:rsidRDefault="00335821" w:rsidP="00335821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10.000</w:t>
            </w:r>
          </w:p>
          <w:p w:rsidR="00335821" w:rsidRPr="00B54ADE" w:rsidRDefault="00335821" w:rsidP="00335821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  <w:p w:rsidR="00335821" w:rsidRPr="00B54ADE" w:rsidRDefault="00335821" w:rsidP="00335821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12.500</w:t>
            </w:r>
          </w:p>
        </w:tc>
      </w:tr>
      <w:tr w:rsidR="00335821" w:rsidRPr="00B54ADE" w:rsidTr="00ED7E90">
        <w:tc>
          <w:tcPr>
            <w:tcW w:w="2862" w:type="dxa"/>
          </w:tcPr>
          <w:p w:rsidR="00335821" w:rsidRPr="00B54ADE" w:rsidRDefault="00335821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Solde </w:t>
            </w:r>
          </w:p>
        </w:tc>
        <w:tc>
          <w:tcPr>
            <w:tcW w:w="2849" w:type="dxa"/>
          </w:tcPr>
          <w:p w:rsidR="00335821" w:rsidRPr="00B54ADE" w:rsidRDefault="00335821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57" w:type="dxa"/>
          </w:tcPr>
          <w:p w:rsidR="00335821" w:rsidRPr="00B54ADE" w:rsidRDefault="00335821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262.500</w:t>
            </w:r>
          </w:p>
        </w:tc>
      </w:tr>
      <w:tr w:rsidR="00335821" w:rsidRPr="00B54ADE" w:rsidTr="00ED7E90">
        <w:tc>
          <w:tcPr>
            <w:tcW w:w="2862" w:type="dxa"/>
          </w:tcPr>
          <w:p w:rsidR="00335821" w:rsidRPr="00B54ADE" w:rsidRDefault="00335821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Report à nouveau (SC)</w:t>
            </w:r>
          </w:p>
        </w:tc>
        <w:tc>
          <w:tcPr>
            <w:tcW w:w="2849" w:type="dxa"/>
          </w:tcPr>
          <w:p w:rsidR="00335821" w:rsidRPr="00B54ADE" w:rsidRDefault="00335821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57" w:type="dxa"/>
          </w:tcPr>
          <w:p w:rsidR="00335821" w:rsidRPr="00B54ADE" w:rsidRDefault="00335821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16.540</w:t>
            </w:r>
          </w:p>
        </w:tc>
      </w:tr>
      <w:tr w:rsidR="00ED7E90" w:rsidRPr="00B54ADE" w:rsidTr="00ED7E90">
        <w:tc>
          <w:tcPr>
            <w:tcW w:w="2862" w:type="dxa"/>
          </w:tcPr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Solde</w:t>
            </w:r>
          </w:p>
        </w:tc>
        <w:tc>
          <w:tcPr>
            <w:tcW w:w="2849" w:type="dxa"/>
          </w:tcPr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57" w:type="dxa"/>
          </w:tcPr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0"/>
                <w:szCs w:val="20"/>
              </w:rPr>
              <w:t>279.040</w:t>
            </w:r>
          </w:p>
        </w:tc>
      </w:tr>
      <w:tr w:rsidR="00ED7E90" w:rsidRPr="00B54ADE" w:rsidTr="00ED7E90">
        <w:tc>
          <w:tcPr>
            <w:tcW w:w="2862" w:type="dxa"/>
          </w:tcPr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Intérêts statutaires</w:t>
            </w:r>
          </w:p>
        </w:tc>
        <w:tc>
          <w:tcPr>
            <w:tcW w:w="2849" w:type="dxa"/>
          </w:tcPr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1.000.000 x 6%</w:t>
            </w:r>
          </w:p>
        </w:tc>
        <w:tc>
          <w:tcPr>
            <w:tcW w:w="2857" w:type="dxa"/>
          </w:tcPr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60.000</w:t>
            </w:r>
          </w:p>
        </w:tc>
      </w:tr>
      <w:tr w:rsidR="00ED7E90" w:rsidRPr="00B54ADE" w:rsidTr="00ED7E90">
        <w:tc>
          <w:tcPr>
            <w:tcW w:w="2862" w:type="dxa"/>
          </w:tcPr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Solde </w:t>
            </w:r>
          </w:p>
        </w:tc>
        <w:tc>
          <w:tcPr>
            <w:tcW w:w="2849" w:type="dxa"/>
          </w:tcPr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57" w:type="dxa"/>
          </w:tcPr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219.040</w:t>
            </w:r>
          </w:p>
        </w:tc>
      </w:tr>
      <w:tr w:rsidR="00ED7E90" w:rsidRPr="00B54ADE" w:rsidTr="00ED7E90">
        <w:tc>
          <w:tcPr>
            <w:tcW w:w="2862" w:type="dxa"/>
          </w:tcPr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Sup</w:t>
            </w:r>
            <w:r w:rsidRPr="00423A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erdiv</w:t>
            </w:r>
            <w:r w:rsidR="00423A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</w:t>
            </w:r>
            <w:r w:rsidRPr="00423A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dende</w:t>
            </w:r>
          </w:p>
        </w:tc>
        <w:tc>
          <w:tcPr>
            <w:tcW w:w="2849" w:type="dxa"/>
          </w:tcPr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219.040 / 10.000 = 21.904</w:t>
            </w:r>
          </w:p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(21 x 10.000 = 210.000)</w:t>
            </w:r>
          </w:p>
        </w:tc>
        <w:tc>
          <w:tcPr>
            <w:tcW w:w="2857" w:type="dxa"/>
          </w:tcPr>
          <w:p w:rsidR="00ED7E90" w:rsidRPr="00B54ADE" w:rsidRDefault="00ED7E90" w:rsidP="00ED7E90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210.000</w:t>
            </w:r>
          </w:p>
        </w:tc>
      </w:tr>
      <w:tr w:rsidR="00ED7E90" w:rsidRPr="00B54ADE" w:rsidTr="00ED7E90">
        <w:tc>
          <w:tcPr>
            <w:tcW w:w="2862" w:type="dxa"/>
          </w:tcPr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Report à nouveau (SC)</w:t>
            </w:r>
          </w:p>
        </w:tc>
        <w:tc>
          <w:tcPr>
            <w:tcW w:w="2849" w:type="dxa"/>
          </w:tcPr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0.904 x 10 000 = 9040</w:t>
            </w:r>
          </w:p>
        </w:tc>
        <w:tc>
          <w:tcPr>
            <w:tcW w:w="2857" w:type="dxa"/>
          </w:tcPr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9.040</w:t>
            </w:r>
          </w:p>
        </w:tc>
      </w:tr>
    </w:tbl>
    <w:p w:rsidR="00ED7E90" w:rsidRDefault="00ED7E90" w:rsidP="00273660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00000"/>
          <w:sz w:val="20"/>
          <w:szCs w:val="20"/>
        </w:rPr>
      </w:pPr>
    </w:p>
    <w:p w:rsidR="0088183F" w:rsidRDefault="0088183F" w:rsidP="00273660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00000"/>
          <w:sz w:val="20"/>
          <w:szCs w:val="20"/>
        </w:rPr>
      </w:pPr>
    </w:p>
    <w:p w:rsidR="0088183F" w:rsidRDefault="0088183F" w:rsidP="00273660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00000"/>
          <w:sz w:val="20"/>
          <w:szCs w:val="20"/>
        </w:rPr>
      </w:pPr>
    </w:p>
    <w:p w:rsidR="0088183F" w:rsidRDefault="0088183F" w:rsidP="005E670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00000"/>
          <w:sz w:val="20"/>
          <w:szCs w:val="20"/>
        </w:rPr>
      </w:pPr>
    </w:p>
    <w:p w:rsidR="0088183F" w:rsidRPr="00B54ADE" w:rsidRDefault="005E670D" w:rsidP="00273660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00000"/>
          <w:sz w:val="20"/>
          <w:szCs w:val="20"/>
        </w:rPr>
      </w:pPr>
      <w:r>
        <w:rPr>
          <w:rFonts w:asciiTheme="majorBidi" w:hAnsiTheme="majorBidi" w:cstheme="majorBidi"/>
          <w:b/>
          <w:bCs/>
          <w:i/>
          <w:iCs/>
          <w:color w:val="000000"/>
          <w:sz w:val="20"/>
          <w:szCs w:val="20"/>
        </w:rPr>
        <w:t xml:space="preserve">  </w:t>
      </w:r>
    </w:p>
    <w:p w:rsidR="00273660" w:rsidRPr="00B54ADE" w:rsidRDefault="00ED7E90" w:rsidP="00ED7E90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0"/>
          <w:szCs w:val="20"/>
        </w:rPr>
      </w:pPr>
      <w:r w:rsidRPr="00B54ADE">
        <w:rPr>
          <w:rFonts w:asciiTheme="majorBidi" w:hAnsiTheme="majorBidi" w:cstheme="majorBidi"/>
          <w:sz w:val="20"/>
          <w:szCs w:val="20"/>
        </w:rPr>
        <w:t>Tableau d’affectation des résultats :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2862"/>
        <w:gridCol w:w="2849"/>
        <w:gridCol w:w="2857"/>
      </w:tblGrid>
      <w:tr w:rsidR="00ED7E90" w:rsidRPr="00B54ADE" w:rsidTr="00170EF5">
        <w:tc>
          <w:tcPr>
            <w:tcW w:w="2862" w:type="dxa"/>
          </w:tcPr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Eléments</w:t>
            </w:r>
          </w:p>
        </w:tc>
        <w:tc>
          <w:tcPr>
            <w:tcW w:w="2849" w:type="dxa"/>
          </w:tcPr>
          <w:p w:rsidR="00ED7E90" w:rsidRPr="00B54ADE" w:rsidRDefault="00962DDB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Somme à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effect</w:t>
            </w:r>
            <w:r w:rsidR="00ED7E90" w:rsidRPr="00B54AD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er</w:t>
            </w:r>
            <w:proofErr w:type="spellEnd"/>
            <w:r w:rsidR="00ED7E90" w:rsidRPr="00B54AD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</w:tcPr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Affectations</w:t>
            </w:r>
          </w:p>
        </w:tc>
      </w:tr>
      <w:tr w:rsidR="00ED7E90" w:rsidRPr="00B54ADE" w:rsidTr="00170EF5">
        <w:tc>
          <w:tcPr>
            <w:tcW w:w="2862" w:type="dxa"/>
          </w:tcPr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Résultat net (N)</w:t>
            </w:r>
          </w:p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Report à nouveau (SC)</w:t>
            </w:r>
          </w:p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Prélèvements sur réserves</w:t>
            </w:r>
          </w:p>
        </w:tc>
        <w:tc>
          <w:tcPr>
            <w:tcW w:w="2849" w:type="dxa"/>
          </w:tcPr>
          <w:p w:rsidR="00ED7E90" w:rsidRPr="00B54ADE" w:rsidRDefault="00ED7E90" w:rsidP="00170EF5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300.000</w:t>
            </w:r>
          </w:p>
          <w:p w:rsidR="00ED7E90" w:rsidRPr="00B54ADE" w:rsidRDefault="00ED7E90" w:rsidP="00170EF5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16.540</w:t>
            </w:r>
          </w:p>
          <w:p w:rsidR="00ED7E90" w:rsidRPr="00B54ADE" w:rsidRDefault="00ED7E90" w:rsidP="00170EF5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57" w:type="dxa"/>
            <w:shd w:val="clear" w:color="auto" w:fill="D9D9D9" w:themeFill="background1" w:themeFillShade="D9"/>
          </w:tcPr>
          <w:p w:rsidR="00ED7E90" w:rsidRPr="00B54ADE" w:rsidRDefault="00ED7E90" w:rsidP="00ED7E90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D7E90" w:rsidRPr="00B54ADE" w:rsidTr="00170EF5">
        <w:tc>
          <w:tcPr>
            <w:tcW w:w="2862" w:type="dxa"/>
          </w:tcPr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Affectations : </w:t>
            </w:r>
          </w:p>
          <w:p w:rsidR="00ED7E90" w:rsidRPr="00B54ADE" w:rsidRDefault="00ED7E90" w:rsidP="00ED7E90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Réserve légale</w:t>
            </w:r>
          </w:p>
          <w:p w:rsidR="00ED7E90" w:rsidRPr="00B54ADE" w:rsidRDefault="00ED7E90" w:rsidP="00ED7E90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Réserve statutaire</w:t>
            </w:r>
          </w:p>
          <w:p w:rsidR="00ED7E90" w:rsidRPr="00B54ADE" w:rsidRDefault="00ED7E90" w:rsidP="00ED7E90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Réserve facultative</w:t>
            </w:r>
          </w:p>
        </w:tc>
        <w:tc>
          <w:tcPr>
            <w:tcW w:w="2849" w:type="dxa"/>
            <w:shd w:val="clear" w:color="auto" w:fill="D9D9D9" w:themeFill="background1" w:themeFillShade="D9"/>
          </w:tcPr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57" w:type="dxa"/>
          </w:tcPr>
          <w:p w:rsidR="00ED7E90" w:rsidRPr="00B54ADE" w:rsidRDefault="00170EF5" w:rsidP="00170EF5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</w:p>
          <w:p w:rsidR="00ED7E90" w:rsidRPr="00B54ADE" w:rsidRDefault="00ED7E90" w:rsidP="00170EF5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15.000</w:t>
            </w:r>
          </w:p>
          <w:p w:rsidR="00ED7E90" w:rsidRPr="00B54ADE" w:rsidRDefault="00ED7E90" w:rsidP="00170EF5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10.000</w:t>
            </w:r>
          </w:p>
          <w:p w:rsidR="00ED7E90" w:rsidRPr="00B54ADE" w:rsidRDefault="00ED7E90" w:rsidP="00170EF5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12.500</w:t>
            </w:r>
          </w:p>
        </w:tc>
      </w:tr>
      <w:tr w:rsidR="00ED7E90" w:rsidRPr="00B54ADE" w:rsidTr="00170EF5">
        <w:tc>
          <w:tcPr>
            <w:tcW w:w="2862" w:type="dxa"/>
          </w:tcPr>
          <w:p w:rsidR="00170EF5" w:rsidRPr="00B54ADE" w:rsidRDefault="00170EF5" w:rsidP="00170EF5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Dividendes :</w:t>
            </w:r>
          </w:p>
          <w:p w:rsidR="00170EF5" w:rsidRPr="00B54ADE" w:rsidRDefault="00170EF5" w:rsidP="00170EF5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* Dividendes nets</w:t>
            </w:r>
          </w:p>
          <w:p w:rsidR="00170EF5" w:rsidRPr="00B54ADE" w:rsidRDefault="00F06761" w:rsidP="00170EF5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* Impôt (Retenu</w:t>
            </w:r>
            <w:r w:rsidR="00170EF5"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à la source)</w:t>
            </w:r>
          </w:p>
        </w:tc>
        <w:tc>
          <w:tcPr>
            <w:tcW w:w="2849" w:type="dxa"/>
            <w:shd w:val="clear" w:color="auto" w:fill="D9D9D9" w:themeFill="background1" w:themeFillShade="D9"/>
          </w:tcPr>
          <w:p w:rsidR="00ED7E90" w:rsidRPr="00B54ADE" w:rsidRDefault="00ED7E9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57" w:type="dxa"/>
          </w:tcPr>
          <w:p w:rsidR="00ED7E90" w:rsidRPr="00B54ADE" w:rsidRDefault="00170EF5" w:rsidP="00170EF5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270.000</w:t>
            </w:r>
          </w:p>
          <w:p w:rsidR="00170EF5" w:rsidRDefault="00170EF5" w:rsidP="00F06761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             </w:t>
            </w:r>
            <w:r w:rsidR="00F0676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229.500</w:t>
            </w:r>
          </w:p>
          <w:p w:rsidR="00F06761" w:rsidRPr="00B54ADE" w:rsidRDefault="00F06761" w:rsidP="00F06761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               40.500</w:t>
            </w:r>
          </w:p>
        </w:tc>
      </w:tr>
      <w:tr w:rsidR="00170EF5" w:rsidRPr="00B54ADE" w:rsidTr="00170EF5">
        <w:tc>
          <w:tcPr>
            <w:tcW w:w="2862" w:type="dxa"/>
          </w:tcPr>
          <w:p w:rsidR="00170EF5" w:rsidRPr="00B54ADE" w:rsidRDefault="00170EF5" w:rsidP="00170EF5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Report à nouveau (SC)</w:t>
            </w:r>
          </w:p>
        </w:tc>
        <w:tc>
          <w:tcPr>
            <w:tcW w:w="2849" w:type="dxa"/>
            <w:shd w:val="clear" w:color="auto" w:fill="D9D9D9" w:themeFill="background1" w:themeFillShade="D9"/>
          </w:tcPr>
          <w:p w:rsidR="00170EF5" w:rsidRPr="00B54ADE" w:rsidRDefault="00170EF5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57" w:type="dxa"/>
          </w:tcPr>
          <w:p w:rsidR="00170EF5" w:rsidRPr="00B54ADE" w:rsidRDefault="00170EF5" w:rsidP="00170EF5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9.040</w:t>
            </w:r>
          </w:p>
        </w:tc>
      </w:tr>
      <w:tr w:rsidR="00170EF5" w:rsidRPr="00B54ADE" w:rsidTr="00170EF5">
        <w:tc>
          <w:tcPr>
            <w:tcW w:w="2862" w:type="dxa"/>
          </w:tcPr>
          <w:p w:rsidR="00170EF5" w:rsidRPr="00B54ADE" w:rsidRDefault="00170EF5" w:rsidP="00170EF5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849" w:type="dxa"/>
          </w:tcPr>
          <w:p w:rsidR="00170EF5" w:rsidRPr="00B54ADE" w:rsidRDefault="00170EF5" w:rsidP="00170EF5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316.540</w:t>
            </w:r>
          </w:p>
        </w:tc>
        <w:tc>
          <w:tcPr>
            <w:tcW w:w="2857" w:type="dxa"/>
          </w:tcPr>
          <w:p w:rsidR="00170EF5" w:rsidRPr="00B54ADE" w:rsidRDefault="00170EF5" w:rsidP="00170EF5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316.540</w:t>
            </w:r>
          </w:p>
        </w:tc>
      </w:tr>
    </w:tbl>
    <w:p w:rsidR="00B54ADE" w:rsidRDefault="00B54ADE" w:rsidP="00B54ADE">
      <w:pPr>
        <w:pStyle w:val="Paragraphedeliste"/>
        <w:rPr>
          <w:rFonts w:asciiTheme="majorBidi" w:hAnsiTheme="majorBidi" w:cstheme="majorBidi"/>
          <w:sz w:val="20"/>
          <w:szCs w:val="20"/>
        </w:rPr>
      </w:pPr>
    </w:p>
    <w:p w:rsidR="00B54ADE" w:rsidRDefault="00B54ADE" w:rsidP="00B54ADE">
      <w:pPr>
        <w:pStyle w:val="Paragraphedeliste"/>
        <w:rPr>
          <w:rFonts w:asciiTheme="majorBidi" w:hAnsiTheme="majorBidi" w:cstheme="majorBidi"/>
          <w:sz w:val="20"/>
          <w:szCs w:val="20"/>
        </w:rPr>
      </w:pPr>
    </w:p>
    <w:p w:rsidR="00B54ADE" w:rsidRDefault="00B54ADE" w:rsidP="00B54ADE">
      <w:pPr>
        <w:pStyle w:val="Paragraphedeliste"/>
        <w:rPr>
          <w:rFonts w:asciiTheme="majorBidi" w:hAnsiTheme="majorBidi" w:cstheme="majorBidi"/>
          <w:sz w:val="20"/>
          <w:szCs w:val="20"/>
        </w:rPr>
      </w:pPr>
    </w:p>
    <w:p w:rsidR="00B54ADE" w:rsidRDefault="00B54ADE" w:rsidP="00B54ADE">
      <w:pPr>
        <w:pStyle w:val="Paragraphedeliste"/>
        <w:rPr>
          <w:rFonts w:asciiTheme="majorBidi" w:hAnsiTheme="majorBidi" w:cstheme="majorBidi"/>
          <w:sz w:val="20"/>
          <w:szCs w:val="20"/>
        </w:rPr>
      </w:pPr>
    </w:p>
    <w:p w:rsidR="00B54ADE" w:rsidRDefault="00B54ADE" w:rsidP="00B54ADE">
      <w:pPr>
        <w:pStyle w:val="Paragraphedeliste"/>
        <w:rPr>
          <w:rFonts w:asciiTheme="majorBidi" w:hAnsiTheme="majorBidi" w:cstheme="majorBidi"/>
          <w:sz w:val="20"/>
          <w:szCs w:val="20"/>
        </w:rPr>
      </w:pPr>
    </w:p>
    <w:p w:rsidR="00B54ADE" w:rsidRDefault="00B54ADE" w:rsidP="00B54ADE">
      <w:pPr>
        <w:pStyle w:val="Paragraphedeliste"/>
        <w:rPr>
          <w:rFonts w:asciiTheme="majorBidi" w:hAnsiTheme="majorBidi" w:cstheme="majorBidi"/>
          <w:sz w:val="20"/>
          <w:szCs w:val="20"/>
        </w:rPr>
      </w:pPr>
    </w:p>
    <w:p w:rsidR="00B54ADE" w:rsidRDefault="00B54ADE" w:rsidP="00B54ADE">
      <w:pPr>
        <w:pStyle w:val="Paragraphedeliste"/>
        <w:rPr>
          <w:rFonts w:asciiTheme="majorBidi" w:hAnsiTheme="majorBidi" w:cstheme="majorBidi"/>
          <w:sz w:val="20"/>
          <w:szCs w:val="20"/>
        </w:rPr>
      </w:pPr>
    </w:p>
    <w:p w:rsidR="00B54ADE" w:rsidRDefault="00B54ADE" w:rsidP="00B54ADE">
      <w:pPr>
        <w:pStyle w:val="Paragraphedeliste"/>
        <w:rPr>
          <w:rFonts w:asciiTheme="majorBidi" w:hAnsiTheme="majorBidi" w:cstheme="majorBidi"/>
          <w:sz w:val="20"/>
          <w:szCs w:val="20"/>
        </w:rPr>
      </w:pPr>
    </w:p>
    <w:p w:rsidR="00B54ADE" w:rsidRDefault="00B54ADE" w:rsidP="00B54ADE">
      <w:pPr>
        <w:pStyle w:val="Paragraphedeliste"/>
        <w:rPr>
          <w:rFonts w:asciiTheme="majorBidi" w:hAnsiTheme="majorBidi" w:cstheme="majorBidi"/>
          <w:sz w:val="20"/>
          <w:szCs w:val="20"/>
        </w:rPr>
      </w:pPr>
    </w:p>
    <w:p w:rsidR="00B54ADE" w:rsidRDefault="00B54ADE" w:rsidP="00B54ADE">
      <w:pPr>
        <w:pStyle w:val="Paragraphedeliste"/>
        <w:rPr>
          <w:rFonts w:asciiTheme="majorBidi" w:hAnsiTheme="majorBidi" w:cstheme="majorBidi"/>
          <w:sz w:val="20"/>
          <w:szCs w:val="20"/>
        </w:rPr>
      </w:pPr>
    </w:p>
    <w:p w:rsidR="00B54ADE" w:rsidRDefault="00B54ADE" w:rsidP="00B54ADE">
      <w:pPr>
        <w:pStyle w:val="Paragraphedeliste"/>
        <w:rPr>
          <w:rFonts w:asciiTheme="majorBidi" w:hAnsiTheme="majorBidi" w:cstheme="majorBidi"/>
          <w:sz w:val="20"/>
          <w:szCs w:val="20"/>
        </w:rPr>
      </w:pPr>
    </w:p>
    <w:p w:rsidR="00B54ADE" w:rsidRDefault="00B54ADE" w:rsidP="00B54ADE">
      <w:pPr>
        <w:pStyle w:val="Paragraphedeliste"/>
        <w:rPr>
          <w:rFonts w:asciiTheme="majorBidi" w:hAnsiTheme="majorBidi" w:cstheme="majorBidi"/>
          <w:sz w:val="20"/>
          <w:szCs w:val="20"/>
        </w:rPr>
      </w:pPr>
    </w:p>
    <w:p w:rsidR="00B54ADE" w:rsidRDefault="00B54ADE" w:rsidP="00B54ADE">
      <w:pPr>
        <w:pStyle w:val="Paragraphedeliste"/>
        <w:rPr>
          <w:rFonts w:asciiTheme="majorBidi" w:hAnsiTheme="majorBidi" w:cstheme="majorBidi"/>
          <w:sz w:val="20"/>
          <w:szCs w:val="20"/>
        </w:rPr>
      </w:pPr>
    </w:p>
    <w:p w:rsidR="00B54ADE" w:rsidRDefault="00B54ADE" w:rsidP="00B54ADE">
      <w:pPr>
        <w:pStyle w:val="Paragraphedeliste"/>
        <w:rPr>
          <w:rFonts w:asciiTheme="majorBidi" w:hAnsiTheme="majorBidi" w:cstheme="majorBidi"/>
          <w:sz w:val="20"/>
          <w:szCs w:val="20"/>
        </w:rPr>
      </w:pPr>
    </w:p>
    <w:p w:rsidR="00B54ADE" w:rsidRDefault="00B54ADE" w:rsidP="00B54ADE">
      <w:pPr>
        <w:pStyle w:val="Paragraphedeliste"/>
        <w:rPr>
          <w:rFonts w:asciiTheme="majorBidi" w:hAnsiTheme="majorBidi" w:cstheme="majorBidi"/>
          <w:sz w:val="20"/>
          <w:szCs w:val="20"/>
        </w:rPr>
      </w:pPr>
    </w:p>
    <w:p w:rsidR="00B54ADE" w:rsidRDefault="00B54ADE" w:rsidP="00B54ADE">
      <w:pPr>
        <w:pStyle w:val="Paragraphedeliste"/>
        <w:rPr>
          <w:rFonts w:asciiTheme="majorBidi" w:hAnsiTheme="majorBidi" w:cstheme="majorBidi"/>
          <w:sz w:val="20"/>
          <w:szCs w:val="20"/>
        </w:rPr>
      </w:pPr>
    </w:p>
    <w:p w:rsidR="00B54ADE" w:rsidRDefault="00B54ADE" w:rsidP="00B54ADE">
      <w:pPr>
        <w:pStyle w:val="Paragraphedeliste"/>
        <w:rPr>
          <w:rFonts w:asciiTheme="majorBidi" w:hAnsiTheme="majorBidi" w:cstheme="majorBidi"/>
          <w:sz w:val="20"/>
          <w:szCs w:val="20"/>
        </w:rPr>
      </w:pPr>
    </w:p>
    <w:p w:rsidR="00B54ADE" w:rsidRDefault="00B54ADE" w:rsidP="00B54ADE">
      <w:pPr>
        <w:pStyle w:val="Paragraphedeliste"/>
        <w:rPr>
          <w:rFonts w:asciiTheme="majorBidi" w:hAnsiTheme="majorBidi" w:cstheme="majorBidi"/>
          <w:sz w:val="20"/>
          <w:szCs w:val="20"/>
        </w:rPr>
      </w:pPr>
    </w:p>
    <w:p w:rsidR="00B54ADE" w:rsidRDefault="00B54ADE" w:rsidP="00B54ADE">
      <w:pPr>
        <w:pStyle w:val="Paragraphedeliste"/>
        <w:rPr>
          <w:rFonts w:asciiTheme="majorBidi" w:hAnsiTheme="majorBidi" w:cstheme="majorBidi"/>
          <w:sz w:val="20"/>
          <w:szCs w:val="20"/>
        </w:rPr>
      </w:pPr>
    </w:p>
    <w:p w:rsidR="008579D3" w:rsidRPr="00423AAF" w:rsidRDefault="00170EF5" w:rsidP="00423AAF">
      <w:pPr>
        <w:pStyle w:val="Paragraphedeliste"/>
        <w:numPr>
          <w:ilvl w:val="0"/>
          <w:numId w:val="2"/>
        </w:numPr>
        <w:rPr>
          <w:rFonts w:asciiTheme="majorBidi" w:hAnsiTheme="majorBidi" w:cstheme="majorBidi"/>
        </w:rPr>
      </w:pPr>
      <w:r w:rsidRPr="00E759C0">
        <w:rPr>
          <w:rFonts w:asciiTheme="majorBidi" w:hAnsiTheme="majorBidi" w:cstheme="majorBidi"/>
        </w:rPr>
        <w:lastRenderedPageBreak/>
        <w:t>Ecritures comptables :</w:t>
      </w:r>
    </w:p>
    <w:tbl>
      <w:tblPr>
        <w:tblStyle w:val="Grilledutableau"/>
        <w:tblW w:w="9206" w:type="dxa"/>
        <w:jc w:val="center"/>
        <w:tblLook w:val="04A0" w:firstRow="1" w:lastRow="0" w:firstColumn="1" w:lastColumn="0" w:noHBand="0" w:noVBand="1"/>
      </w:tblPr>
      <w:tblGrid>
        <w:gridCol w:w="798"/>
        <w:gridCol w:w="1809"/>
        <w:gridCol w:w="959"/>
        <w:gridCol w:w="1171"/>
        <w:gridCol w:w="2446"/>
        <w:gridCol w:w="931"/>
        <w:gridCol w:w="1092"/>
      </w:tblGrid>
      <w:tr w:rsidR="00B54ADE" w:rsidTr="00B54ADE">
        <w:trPr>
          <w:trHeight w:val="79"/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EF5" w:rsidRPr="00E759C0" w:rsidRDefault="00170EF5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70EF5" w:rsidRPr="00E759C0" w:rsidRDefault="00170EF5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:rsidR="00170EF5" w:rsidRPr="00E759C0" w:rsidRDefault="00B54ADE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20</w:t>
            </w:r>
            <w:r w:rsidR="008579D3" w:rsidRPr="00E759C0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/06/N+1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</w:tcBorders>
          </w:tcPr>
          <w:p w:rsidR="00170EF5" w:rsidRPr="00E759C0" w:rsidRDefault="00170EF5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bottom w:val="nil"/>
            </w:tcBorders>
          </w:tcPr>
          <w:p w:rsidR="00170EF5" w:rsidRPr="00E759C0" w:rsidRDefault="00170EF5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170EF5" w:rsidRPr="00E759C0" w:rsidRDefault="00170EF5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</w:tr>
      <w:tr w:rsidR="00B54ADE" w:rsidTr="00B54ADE">
        <w:trPr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EF5" w:rsidRPr="00E759C0" w:rsidRDefault="00170EF5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70EF5" w:rsidRPr="00E759C0" w:rsidRDefault="00170EF5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:rsidR="00170EF5" w:rsidRPr="00E759C0" w:rsidRDefault="00170EF5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</w:tcBorders>
          </w:tcPr>
          <w:p w:rsidR="00170EF5" w:rsidRPr="00E759C0" w:rsidRDefault="00170EF5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bottom w:val="nil"/>
            </w:tcBorders>
          </w:tcPr>
          <w:p w:rsidR="00170EF5" w:rsidRPr="00E759C0" w:rsidRDefault="00170EF5" w:rsidP="006025AC">
            <w:pPr>
              <w:jc w:val="right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170EF5" w:rsidRPr="00E759C0" w:rsidRDefault="00170EF5" w:rsidP="006025AC">
            <w:pPr>
              <w:jc w:val="right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</w:tr>
      <w:tr w:rsidR="00B54ADE" w:rsidTr="00B54ADE">
        <w:trPr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EF5" w:rsidRPr="00E759C0" w:rsidRDefault="00423AAF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119</w:t>
            </w:r>
            <w:r w:rsidR="008579D3"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EF5" w:rsidRPr="00E759C0" w:rsidRDefault="008579D3" w:rsidP="00423AAF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423AAF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 xml:space="preserve">Résultat net </w:t>
            </w:r>
            <w:r w:rsidR="00423AAF" w:rsidRPr="00423AAF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de l’exercice</w:t>
            </w:r>
            <w:r w:rsidRPr="00423AAF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 xml:space="preserve"> (SC)</w:t>
            </w:r>
            <w:r w:rsidR="00654543">
              <w:rPr>
                <w:rFonts w:asciiTheme="majorBidi" w:hAnsiTheme="majorBidi" w:cstheme="majorBidi"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EF5" w:rsidRPr="00E759C0" w:rsidRDefault="008579D3" w:rsidP="006025AC">
            <w:pPr>
              <w:jc w:val="right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300.000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EF5" w:rsidRPr="00E759C0" w:rsidRDefault="00170EF5" w:rsidP="006025AC">
            <w:pPr>
              <w:jc w:val="right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</w:p>
        </w:tc>
      </w:tr>
      <w:tr w:rsidR="00B54ADE" w:rsidTr="00B54ADE">
        <w:trPr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EF5" w:rsidRPr="00E759C0" w:rsidRDefault="008579D3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1161</w:t>
            </w:r>
          </w:p>
          <w:p w:rsidR="008579D3" w:rsidRPr="00E759C0" w:rsidRDefault="008579D3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1140</w:t>
            </w:r>
          </w:p>
          <w:p w:rsidR="008579D3" w:rsidRPr="00E759C0" w:rsidRDefault="008579D3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1151</w:t>
            </w:r>
          </w:p>
          <w:p w:rsidR="008579D3" w:rsidRPr="00E759C0" w:rsidRDefault="008579D3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1152</w:t>
            </w:r>
          </w:p>
          <w:p w:rsidR="008579D3" w:rsidRPr="00E759C0" w:rsidRDefault="008579D3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4465</w:t>
            </w:r>
          </w:p>
          <w:p w:rsidR="008579D3" w:rsidRPr="00E759C0" w:rsidRDefault="008579D3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4457</w:t>
            </w:r>
          </w:p>
          <w:p w:rsidR="008579D3" w:rsidRPr="00E759C0" w:rsidRDefault="008579D3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1161</w:t>
            </w:r>
          </w:p>
          <w:p w:rsidR="008579D3" w:rsidRPr="00E759C0" w:rsidRDefault="008579D3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0EF5" w:rsidRPr="00E759C0" w:rsidRDefault="008579D3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RAN (SC)</w:t>
            </w:r>
          </w:p>
        </w:tc>
        <w:tc>
          <w:tcPr>
            <w:tcW w:w="466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0EF5" w:rsidRPr="00E759C0" w:rsidRDefault="00170EF5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</w:p>
          <w:p w:rsidR="008579D3" w:rsidRPr="00E759C0" w:rsidRDefault="008579D3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Réserve légale</w:t>
            </w:r>
          </w:p>
          <w:p w:rsidR="008579D3" w:rsidRPr="00E759C0" w:rsidRDefault="008579D3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Réserve statutaire</w:t>
            </w:r>
          </w:p>
          <w:p w:rsidR="008579D3" w:rsidRPr="00E759C0" w:rsidRDefault="008579D3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Réserve facultative</w:t>
            </w:r>
          </w:p>
          <w:p w:rsidR="008579D3" w:rsidRPr="00E759C0" w:rsidRDefault="008579D3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Associés, dividendes à payer</w:t>
            </w:r>
          </w:p>
          <w:p w:rsidR="008579D3" w:rsidRPr="00E759C0" w:rsidRDefault="008579D3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Etat- impôt à payer</w:t>
            </w:r>
          </w:p>
          <w:p w:rsidR="008579D3" w:rsidRPr="00E759C0" w:rsidRDefault="008579D3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RAN (SC)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EF5" w:rsidRPr="00E759C0" w:rsidRDefault="008579D3" w:rsidP="006025AC">
            <w:pPr>
              <w:jc w:val="right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16.540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EF5" w:rsidRPr="00E759C0" w:rsidRDefault="00170EF5" w:rsidP="006025AC">
            <w:pPr>
              <w:jc w:val="right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</w:p>
          <w:p w:rsidR="008579D3" w:rsidRPr="00E759C0" w:rsidRDefault="008579D3" w:rsidP="006025AC">
            <w:pPr>
              <w:jc w:val="right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15.000</w:t>
            </w:r>
          </w:p>
          <w:p w:rsidR="008579D3" w:rsidRPr="00E759C0" w:rsidRDefault="008579D3" w:rsidP="006025AC">
            <w:pPr>
              <w:jc w:val="right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10.000</w:t>
            </w:r>
          </w:p>
          <w:p w:rsidR="008579D3" w:rsidRPr="00E759C0" w:rsidRDefault="008579D3" w:rsidP="008579D3">
            <w:pPr>
              <w:jc w:val="right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12.500</w:t>
            </w:r>
          </w:p>
          <w:p w:rsidR="008579D3" w:rsidRPr="00E759C0" w:rsidRDefault="00F06761" w:rsidP="008579D3">
            <w:pPr>
              <w:jc w:val="right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229.500</w:t>
            </w:r>
          </w:p>
          <w:p w:rsidR="00F06761" w:rsidRDefault="00F06761" w:rsidP="008579D3">
            <w:pPr>
              <w:jc w:val="right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40.500</w:t>
            </w:r>
          </w:p>
          <w:p w:rsidR="008579D3" w:rsidRPr="00E759C0" w:rsidRDefault="008579D3" w:rsidP="008579D3">
            <w:pPr>
              <w:jc w:val="right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9.040</w:t>
            </w:r>
          </w:p>
        </w:tc>
      </w:tr>
      <w:tr w:rsidR="00B54ADE" w:rsidTr="00B54ADE">
        <w:trPr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EF5" w:rsidRPr="00E759C0" w:rsidRDefault="00170EF5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4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EF5" w:rsidRPr="00E759C0" w:rsidRDefault="008579D3" w:rsidP="00B54ADE">
            <w:pPr>
              <w:jc w:val="center"/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Affectation du résultat de l’exercice N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EF5" w:rsidRPr="00E759C0" w:rsidRDefault="00170EF5" w:rsidP="006025AC">
            <w:pPr>
              <w:jc w:val="right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EF5" w:rsidRPr="00E759C0" w:rsidRDefault="00170EF5" w:rsidP="006025AC">
            <w:pPr>
              <w:jc w:val="right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</w:tr>
      <w:tr w:rsidR="00B54ADE" w:rsidTr="00B54ADE">
        <w:trPr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EF5" w:rsidRPr="00E759C0" w:rsidRDefault="00170EF5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70EF5" w:rsidRPr="00E759C0" w:rsidRDefault="00170EF5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:rsidR="00B54ADE" w:rsidRPr="00E759C0" w:rsidRDefault="00B54ADE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  <w:p w:rsidR="00170EF5" w:rsidRPr="00E759C0" w:rsidRDefault="00B54ADE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25/08/N+1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0EF5" w:rsidRPr="00E759C0" w:rsidRDefault="00170EF5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EF5" w:rsidRPr="00E759C0" w:rsidRDefault="00170EF5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EF5" w:rsidRPr="00E759C0" w:rsidRDefault="00170EF5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</w:tr>
      <w:tr w:rsidR="00B54ADE" w:rsidRPr="00B54ADE" w:rsidTr="00B54ADE">
        <w:trPr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EF5" w:rsidRPr="00B54ADE" w:rsidRDefault="00B54ADE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4465</w:t>
            </w:r>
          </w:p>
          <w:p w:rsidR="00B54ADE" w:rsidRPr="00B54ADE" w:rsidRDefault="00B54ADE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4457</w:t>
            </w:r>
          </w:p>
          <w:p w:rsidR="00B54ADE" w:rsidRPr="00B54ADE" w:rsidRDefault="00B54ADE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5141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54ADE" w:rsidRPr="00B54ADE" w:rsidRDefault="00B54ADE" w:rsidP="00B54ADE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Associés, dividendes à payer</w:t>
            </w:r>
          </w:p>
          <w:p w:rsidR="00B54ADE" w:rsidRPr="00B54ADE" w:rsidRDefault="00B54ADE" w:rsidP="00B54ADE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Etat- impôt à payer</w:t>
            </w:r>
          </w:p>
          <w:p w:rsidR="00170EF5" w:rsidRPr="00E759C0" w:rsidRDefault="00B54ADE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 xml:space="preserve">                                  Banque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:rsidR="00170EF5" w:rsidRPr="00B54ADE" w:rsidRDefault="00170EF5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70EF5" w:rsidRPr="00B54ADE" w:rsidRDefault="00170EF5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EF5" w:rsidRPr="00B54ADE" w:rsidRDefault="00F06761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</w:rPr>
              <w:t>229.500</w:t>
            </w:r>
          </w:p>
          <w:p w:rsidR="00B54ADE" w:rsidRPr="00B54ADE" w:rsidRDefault="00F06761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</w:rPr>
              <w:t>40.500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0EF5" w:rsidRPr="00B54ADE" w:rsidRDefault="00170EF5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</w:rPr>
            </w:pPr>
          </w:p>
          <w:p w:rsidR="00B54ADE" w:rsidRPr="00B54ADE" w:rsidRDefault="00B54ADE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</w:rPr>
            </w:pPr>
          </w:p>
          <w:p w:rsidR="00B54ADE" w:rsidRPr="00B54ADE" w:rsidRDefault="00B54ADE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</w:rPr>
            </w:pPr>
            <w:r w:rsidRPr="00B54ADE">
              <w:rPr>
                <w:rFonts w:asciiTheme="majorBidi" w:hAnsiTheme="majorBidi" w:cstheme="majorBidi"/>
                <w:bCs/>
                <w:color w:val="000000" w:themeColor="text1"/>
              </w:rPr>
              <w:t>270.000</w:t>
            </w:r>
          </w:p>
        </w:tc>
      </w:tr>
    </w:tbl>
    <w:p w:rsidR="00B54ADE" w:rsidRPr="00B54ADE" w:rsidRDefault="00B54ADE" w:rsidP="00B54ADE">
      <w:pPr>
        <w:rPr>
          <w:rFonts w:asciiTheme="majorBidi" w:hAnsiTheme="majorBidi" w:cstheme="majorBidi"/>
          <w:bCs/>
          <w:i/>
          <w:iCs/>
          <w:color w:val="000000" w:themeColor="text1"/>
        </w:rPr>
      </w:pPr>
      <w:r w:rsidRPr="00B54ADE">
        <w:rPr>
          <w:rFonts w:asciiTheme="majorBidi" w:hAnsiTheme="majorBidi" w:cstheme="majorBidi"/>
          <w:bCs/>
          <w:i/>
          <w:iCs/>
          <w:color w:val="000000" w:themeColor="text1"/>
        </w:rPr>
        <w:t xml:space="preserve">                      Paiement des dividendes nets et de l’impôt retenu à la source.</w:t>
      </w:r>
    </w:p>
    <w:p w:rsidR="00B54ADE" w:rsidRDefault="00B54ADE" w:rsidP="00B54ADE">
      <w:pPr>
        <w:ind w:left="1416" w:firstLine="708"/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</w:pPr>
    </w:p>
    <w:p w:rsidR="00B54ADE" w:rsidRDefault="00B54ADE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B54ADE" w:rsidRDefault="00B54ADE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B54ADE" w:rsidRDefault="00B54ADE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B54ADE" w:rsidRDefault="00B54ADE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B54ADE" w:rsidRDefault="00B54ADE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B54ADE" w:rsidRDefault="00B54ADE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B54ADE" w:rsidRDefault="00B54ADE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423AAF" w:rsidRDefault="00423AAF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423AAF" w:rsidRDefault="00423AAF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423AAF" w:rsidRDefault="00423AAF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423AAF" w:rsidRDefault="00423AAF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423AAF" w:rsidRDefault="00423AAF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423AAF" w:rsidRDefault="00423AAF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423AAF" w:rsidRDefault="00423AAF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423AAF" w:rsidRDefault="00423AAF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423AAF" w:rsidRDefault="00423AAF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423AAF" w:rsidRDefault="00423AAF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423AAF" w:rsidRDefault="00423AAF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423AAF" w:rsidRDefault="00423AAF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423AAF" w:rsidRDefault="00423AAF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423AAF" w:rsidRDefault="00423AAF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423AAF" w:rsidRDefault="00423AAF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423AAF" w:rsidRDefault="00423AAF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423AAF" w:rsidRDefault="00423AAF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B54ADE" w:rsidRPr="00B54ADE" w:rsidRDefault="00B54ADE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000000"/>
          <w:sz w:val="20"/>
          <w:szCs w:val="20"/>
        </w:rPr>
        <w:lastRenderedPageBreak/>
        <w:t>Exercice 2</w:t>
      </w:r>
      <w:r w:rsidRPr="00B54ADE">
        <w:rPr>
          <w:rFonts w:asciiTheme="majorBidi" w:hAnsiTheme="majorBidi" w:cstheme="majorBidi"/>
          <w:b/>
          <w:bCs/>
          <w:color w:val="000000"/>
          <w:sz w:val="20"/>
          <w:szCs w:val="20"/>
        </w:rPr>
        <w:t> :</w:t>
      </w:r>
    </w:p>
    <w:p w:rsidR="00B54ADE" w:rsidRPr="00B54ADE" w:rsidRDefault="00B54ADE" w:rsidP="00B54A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00000"/>
          <w:sz w:val="20"/>
          <w:szCs w:val="20"/>
        </w:rPr>
      </w:pPr>
    </w:p>
    <w:p w:rsidR="00B54ADE" w:rsidRPr="009E0C64" w:rsidRDefault="00B54ADE" w:rsidP="00E6419F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  <w:r w:rsidRPr="009E0C64">
        <w:rPr>
          <w:rFonts w:asciiTheme="majorBidi" w:hAnsiTheme="majorBidi" w:cstheme="majorBidi"/>
          <w:color w:val="000000"/>
          <w:sz w:val="20"/>
          <w:szCs w:val="20"/>
        </w:rPr>
        <w:t>Calculs préparatoires :</w:t>
      </w:r>
    </w:p>
    <w:p w:rsidR="00E6419F" w:rsidRDefault="00E6419F" w:rsidP="00E6419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E6419F" w:rsidRDefault="00E6419F" w:rsidP="00E759C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Résultat net = Résultat avant impôt – impôt = 241.000 – </w:t>
      </w:r>
      <w:r w:rsidR="00E759C0">
        <w:rPr>
          <w:rFonts w:asciiTheme="majorBidi" w:hAnsiTheme="majorBidi" w:cstheme="majorBidi"/>
          <w:b/>
          <w:bCs/>
          <w:color w:val="000000"/>
          <w:sz w:val="20"/>
          <w:szCs w:val="20"/>
        </w:rPr>
        <w:t>24</w:t>
      </w:r>
      <w:r>
        <w:rPr>
          <w:rFonts w:asciiTheme="majorBidi" w:hAnsiTheme="majorBidi" w:cstheme="majorBidi"/>
          <w:b/>
          <w:bCs/>
          <w:color w:val="000000"/>
          <w:sz w:val="20"/>
          <w:szCs w:val="20"/>
        </w:rPr>
        <w:t>.</w:t>
      </w:r>
      <w:r w:rsidR="00E759C0">
        <w:rPr>
          <w:rFonts w:asciiTheme="majorBidi" w:hAnsiTheme="majorBidi" w:cstheme="majorBidi"/>
          <w:b/>
          <w:bCs/>
          <w:color w:val="000000"/>
          <w:sz w:val="20"/>
          <w:szCs w:val="20"/>
        </w:rPr>
        <w:t>100 = 216.9</w:t>
      </w:r>
      <w:r>
        <w:rPr>
          <w:rFonts w:asciiTheme="majorBidi" w:hAnsiTheme="majorBidi" w:cstheme="majorBidi"/>
          <w:b/>
          <w:bCs/>
          <w:color w:val="000000"/>
          <w:sz w:val="20"/>
          <w:szCs w:val="20"/>
        </w:rPr>
        <w:t>00</w:t>
      </w:r>
    </w:p>
    <w:p w:rsidR="00E6419F" w:rsidRPr="00E6419F" w:rsidRDefault="00E6419F" w:rsidP="00E6419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2862"/>
        <w:gridCol w:w="2849"/>
        <w:gridCol w:w="2857"/>
      </w:tblGrid>
      <w:tr w:rsidR="00B54ADE" w:rsidRPr="00B54ADE" w:rsidTr="006025AC">
        <w:tc>
          <w:tcPr>
            <w:tcW w:w="2862" w:type="dxa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Eléments</w:t>
            </w:r>
          </w:p>
        </w:tc>
        <w:tc>
          <w:tcPr>
            <w:tcW w:w="2849" w:type="dxa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Calculs</w:t>
            </w:r>
          </w:p>
        </w:tc>
        <w:tc>
          <w:tcPr>
            <w:tcW w:w="2857" w:type="dxa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Montant</w:t>
            </w:r>
          </w:p>
        </w:tc>
      </w:tr>
      <w:tr w:rsidR="00B54ADE" w:rsidRPr="00B54ADE" w:rsidTr="006025AC">
        <w:tc>
          <w:tcPr>
            <w:tcW w:w="2862" w:type="dxa"/>
          </w:tcPr>
          <w:p w:rsid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Résultat net (N)</w:t>
            </w:r>
          </w:p>
          <w:p w:rsidR="00E759C0" w:rsidRPr="00B54ADE" w:rsidRDefault="00E759C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Report à nouveau (SD)</w:t>
            </w:r>
          </w:p>
        </w:tc>
        <w:tc>
          <w:tcPr>
            <w:tcW w:w="2849" w:type="dxa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57" w:type="dxa"/>
          </w:tcPr>
          <w:p w:rsidR="00B54ADE" w:rsidRPr="00B54ADE" w:rsidRDefault="00E759C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216.900</w:t>
            </w:r>
          </w:p>
          <w:p w:rsidR="00B54ADE" w:rsidRPr="00B54ADE" w:rsidRDefault="00E759C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- 16.000</w:t>
            </w:r>
          </w:p>
        </w:tc>
      </w:tr>
      <w:tr w:rsidR="00B54ADE" w:rsidRPr="00B54ADE" w:rsidTr="006025AC">
        <w:tc>
          <w:tcPr>
            <w:tcW w:w="2862" w:type="dxa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Solde </w:t>
            </w:r>
          </w:p>
        </w:tc>
        <w:tc>
          <w:tcPr>
            <w:tcW w:w="2849" w:type="dxa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57" w:type="dxa"/>
          </w:tcPr>
          <w:p w:rsidR="00B54ADE" w:rsidRPr="00B54ADE" w:rsidRDefault="00E759C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200.900</w:t>
            </w:r>
          </w:p>
        </w:tc>
      </w:tr>
      <w:tr w:rsidR="00B54ADE" w:rsidRPr="00B54ADE" w:rsidTr="006025AC">
        <w:tc>
          <w:tcPr>
            <w:tcW w:w="2862" w:type="dxa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Réserve légale</w:t>
            </w:r>
          </w:p>
          <w:p w:rsidR="00B54ADE" w:rsidRPr="00B54ADE" w:rsidRDefault="00B54ADE" w:rsidP="00602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Réserve statutaire</w:t>
            </w:r>
          </w:p>
          <w:p w:rsidR="00B54ADE" w:rsidRPr="00B54ADE" w:rsidRDefault="00B54ADE" w:rsidP="00602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  <w:p w:rsidR="00B54ADE" w:rsidRPr="00B54ADE" w:rsidRDefault="00B54ADE" w:rsidP="00602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Réserve facultative</w:t>
            </w:r>
          </w:p>
        </w:tc>
        <w:tc>
          <w:tcPr>
            <w:tcW w:w="2849" w:type="dxa"/>
          </w:tcPr>
          <w:p w:rsidR="00B54ADE" w:rsidRPr="00B54ADE" w:rsidRDefault="00E759C0" w:rsidP="00E759C0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200.9</w:t>
            </w:r>
            <w:r w:rsidR="00B54ADE"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00 x 5% </w:t>
            </w:r>
          </w:p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En vertu des statuts de la société</w:t>
            </w:r>
          </w:p>
          <w:p w:rsidR="00E759C0" w:rsidRDefault="00E759C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Selon l’AGO</w:t>
            </w:r>
          </w:p>
        </w:tc>
        <w:tc>
          <w:tcPr>
            <w:tcW w:w="2857" w:type="dxa"/>
          </w:tcPr>
          <w:p w:rsidR="00B54ADE" w:rsidRPr="00B54ADE" w:rsidRDefault="00B54ADE" w:rsidP="00E759C0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1</w:t>
            </w:r>
            <w:r w:rsidR="00E759C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0.045</w:t>
            </w:r>
          </w:p>
          <w:p w:rsidR="00B54ADE" w:rsidRPr="00B54ADE" w:rsidRDefault="00B54ADE" w:rsidP="00E759C0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1</w:t>
            </w:r>
            <w:r w:rsidR="00E759C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2.000</w:t>
            </w:r>
          </w:p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  <w:p w:rsidR="00B54ADE" w:rsidRPr="00B54ADE" w:rsidRDefault="00E759C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25.0</w:t>
            </w:r>
            <w:r w:rsidR="00B54ADE"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00</w:t>
            </w:r>
          </w:p>
        </w:tc>
      </w:tr>
      <w:tr w:rsidR="00B54ADE" w:rsidRPr="00B54ADE" w:rsidTr="006025AC">
        <w:tc>
          <w:tcPr>
            <w:tcW w:w="2862" w:type="dxa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Solde </w:t>
            </w:r>
          </w:p>
        </w:tc>
        <w:tc>
          <w:tcPr>
            <w:tcW w:w="2849" w:type="dxa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57" w:type="dxa"/>
          </w:tcPr>
          <w:p w:rsidR="00B54ADE" w:rsidRPr="00B54ADE" w:rsidRDefault="00E759C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153.855</w:t>
            </w:r>
          </w:p>
        </w:tc>
      </w:tr>
      <w:tr w:rsidR="00B54ADE" w:rsidRPr="00B54ADE" w:rsidTr="006025AC">
        <w:tc>
          <w:tcPr>
            <w:tcW w:w="2862" w:type="dxa"/>
          </w:tcPr>
          <w:p w:rsidR="00B54ADE" w:rsidRPr="00FB0B39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B0B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Intérêts statutaires</w:t>
            </w:r>
          </w:p>
        </w:tc>
        <w:tc>
          <w:tcPr>
            <w:tcW w:w="2849" w:type="dxa"/>
          </w:tcPr>
          <w:p w:rsidR="00E759C0" w:rsidRPr="00FB0B39" w:rsidRDefault="00FB0B39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B39">
              <w:rPr>
                <w:rFonts w:asciiTheme="majorBidi" w:hAnsiTheme="majorBidi" w:cstheme="majorBidi"/>
                <w:sz w:val="20"/>
                <w:szCs w:val="20"/>
              </w:rPr>
              <w:t>(3</w:t>
            </w:r>
            <w:r w:rsidR="00E759C0" w:rsidRPr="00FB0B39">
              <w:rPr>
                <w:rFonts w:asciiTheme="majorBidi" w:hAnsiTheme="majorBidi" w:cstheme="majorBidi"/>
                <w:sz w:val="20"/>
                <w:szCs w:val="20"/>
              </w:rPr>
              <w:t>90000x6%x3/12) +</w:t>
            </w:r>
          </w:p>
          <w:p w:rsidR="00B54ADE" w:rsidRPr="00A16846" w:rsidRDefault="00FB0B39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(4</w:t>
            </w:r>
            <w:r w:rsidR="00E759C0" w:rsidRPr="00A16846">
              <w:rPr>
                <w:rFonts w:asciiTheme="majorBidi" w:hAnsiTheme="majorBidi" w:cstheme="majorBidi"/>
                <w:sz w:val="20"/>
                <w:szCs w:val="20"/>
              </w:rPr>
              <w:t>85000x6%x9/12)</w:t>
            </w:r>
          </w:p>
        </w:tc>
        <w:tc>
          <w:tcPr>
            <w:tcW w:w="2857" w:type="dxa"/>
          </w:tcPr>
          <w:p w:rsidR="00B54ADE" w:rsidRPr="00FB0B39" w:rsidRDefault="00FB0B39" w:rsidP="00E759C0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B0B3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27.675</w:t>
            </w:r>
          </w:p>
          <w:p w:rsidR="00A16846" w:rsidRPr="00A16846" w:rsidRDefault="00A16846" w:rsidP="00E759C0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B54ADE" w:rsidRPr="00B54ADE" w:rsidTr="006025AC">
        <w:tc>
          <w:tcPr>
            <w:tcW w:w="2862" w:type="dxa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Solde </w:t>
            </w:r>
          </w:p>
        </w:tc>
        <w:tc>
          <w:tcPr>
            <w:tcW w:w="2849" w:type="dxa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57" w:type="dxa"/>
          </w:tcPr>
          <w:p w:rsidR="00B54ADE" w:rsidRPr="00B54ADE" w:rsidRDefault="00FB0B39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126.180</w:t>
            </w:r>
          </w:p>
        </w:tc>
      </w:tr>
      <w:tr w:rsidR="00B54ADE" w:rsidRPr="00B54ADE" w:rsidTr="006025AC">
        <w:tc>
          <w:tcPr>
            <w:tcW w:w="2862" w:type="dxa"/>
          </w:tcPr>
          <w:p w:rsidR="00B54ADE" w:rsidRPr="00423AAF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23AA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Superdiv</w:t>
            </w:r>
            <w:r w:rsidR="00423AAF" w:rsidRPr="00423AA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</w:t>
            </w:r>
            <w:r w:rsidRPr="00423AA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dende</w:t>
            </w:r>
          </w:p>
        </w:tc>
        <w:tc>
          <w:tcPr>
            <w:tcW w:w="2849" w:type="dxa"/>
          </w:tcPr>
          <w:p w:rsidR="00B54ADE" w:rsidRPr="00B54ADE" w:rsidRDefault="00E759C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2900x36</w:t>
            </w:r>
          </w:p>
        </w:tc>
        <w:tc>
          <w:tcPr>
            <w:tcW w:w="2857" w:type="dxa"/>
          </w:tcPr>
          <w:p w:rsidR="00B54ADE" w:rsidRPr="00B54ADE" w:rsidRDefault="00E759C0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104.400</w:t>
            </w:r>
          </w:p>
        </w:tc>
      </w:tr>
      <w:tr w:rsidR="00B54ADE" w:rsidRPr="00B54ADE" w:rsidTr="006025AC">
        <w:tc>
          <w:tcPr>
            <w:tcW w:w="2862" w:type="dxa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Report à nouveau (SC)</w:t>
            </w:r>
          </w:p>
        </w:tc>
        <w:tc>
          <w:tcPr>
            <w:tcW w:w="2849" w:type="dxa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57" w:type="dxa"/>
          </w:tcPr>
          <w:p w:rsidR="00B54ADE" w:rsidRPr="00B54ADE" w:rsidRDefault="00FB0B39" w:rsidP="00E759C0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</w:t>
            </w:r>
            <w:r w:rsidR="00E759C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.780</w:t>
            </w:r>
          </w:p>
        </w:tc>
      </w:tr>
    </w:tbl>
    <w:p w:rsidR="009E0C64" w:rsidRDefault="009E0C64" w:rsidP="009E0C64">
      <w:pPr>
        <w:rPr>
          <w:rFonts w:asciiTheme="majorBidi" w:hAnsiTheme="majorBidi" w:cstheme="majorBidi"/>
          <w:sz w:val="20"/>
          <w:szCs w:val="20"/>
        </w:rPr>
      </w:pPr>
    </w:p>
    <w:p w:rsidR="00B54ADE" w:rsidRPr="009E0C64" w:rsidRDefault="00B54ADE" w:rsidP="009E0C64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sz w:val="20"/>
          <w:szCs w:val="20"/>
        </w:rPr>
      </w:pPr>
      <w:r w:rsidRPr="009E0C64">
        <w:rPr>
          <w:rFonts w:asciiTheme="majorBidi" w:hAnsiTheme="majorBidi" w:cstheme="majorBidi"/>
          <w:sz w:val="20"/>
          <w:szCs w:val="20"/>
        </w:rPr>
        <w:t>Tableau d’affectation des résultats :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2862"/>
        <w:gridCol w:w="2849"/>
        <w:gridCol w:w="2857"/>
      </w:tblGrid>
      <w:tr w:rsidR="00B54ADE" w:rsidRPr="00B54ADE" w:rsidTr="006025AC">
        <w:tc>
          <w:tcPr>
            <w:tcW w:w="2862" w:type="dxa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Eléments</w:t>
            </w:r>
          </w:p>
        </w:tc>
        <w:tc>
          <w:tcPr>
            <w:tcW w:w="2849" w:type="dxa"/>
          </w:tcPr>
          <w:p w:rsidR="00B54ADE" w:rsidRPr="00B54ADE" w:rsidRDefault="0028273D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Somme à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effect</w:t>
            </w:r>
            <w:r w:rsidR="00B54ADE" w:rsidRPr="00B54AD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er</w:t>
            </w:r>
            <w:proofErr w:type="spellEnd"/>
            <w:r w:rsidR="00B54ADE" w:rsidRPr="00B54AD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Affectations</w:t>
            </w:r>
          </w:p>
        </w:tc>
      </w:tr>
      <w:tr w:rsidR="00B54ADE" w:rsidRPr="00B54ADE" w:rsidTr="006025AC">
        <w:tc>
          <w:tcPr>
            <w:tcW w:w="2862" w:type="dxa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Résultat net (N)</w:t>
            </w:r>
          </w:p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Report à nouveau (SC)</w:t>
            </w:r>
          </w:p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Prélèvements sur réserves</w:t>
            </w:r>
          </w:p>
        </w:tc>
        <w:tc>
          <w:tcPr>
            <w:tcW w:w="2849" w:type="dxa"/>
          </w:tcPr>
          <w:p w:rsidR="00B54ADE" w:rsidRPr="00B54ADE" w:rsidRDefault="009E0C64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216.900</w:t>
            </w:r>
          </w:p>
          <w:p w:rsid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</w:p>
          <w:p w:rsidR="009E0C64" w:rsidRPr="00B54ADE" w:rsidRDefault="009E0C64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57" w:type="dxa"/>
            <w:shd w:val="clear" w:color="auto" w:fill="D9D9D9" w:themeFill="background1" w:themeFillShade="D9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54ADE" w:rsidRPr="00B54ADE" w:rsidTr="006025AC">
        <w:tc>
          <w:tcPr>
            <w:tcW w:w="2862" w:type="dxa"/>
          </w:tcPr>
          <w:p w:rsid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Affectations : </w:t>
            </w:r>
          </w:p>
          <w:p w:rsidR="009E0C64" w:rsidRPr="00B54ADE" w:rsidRDefault="009E0C64" w:rsidP="009E0C64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Report à nouveau (SD)</w:t>
            </w:r>
          </w:p>
          <w:p w:rsidR="00B54ADE" w:rsidRPr="00B54ADE" w:rsidRDefault="00B54ADE" w:rsidP="006025AC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Réserve légale</w:t>
            </w:r>
          </w:p>
          <w:p w:rsidR="00B54ADE" w:rsidRPr="00B54ADE" w:rsidRDefault="00B54ADE" w:rsidP="006025AC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Réserve statutaire</w:t>
            </w:r>
          </w:p>
          <w:p w:rsidR="00B54ADE" w:rsidRPr="00B54ADE" w:rsidRDefault="00B54ADE" w:rsidP="006025AC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Réserve facultative</w:t>
            </w:r>
          </w:p>
        </w:tc>
        <w:tc>
          <w:tcPr>
            <w:tcW w:w="2849" w:type="dxa"/>
            <w:shd w:val="clear" w:color="auto" w:fill="D9D9D9" w:themeFill="background1" w:themeFillShade="D9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57" w:type="dxa"/>
          </w:tcPr>
          <w:p w:rsidR="00FB0B39" w:rsidRDefault="00FB0B39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  <w:p w:rsidR="00B54ADE" w:rsidRPr="00B54ADE" w:rsidRDefault="009E0C64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16.000</w:t>
            </w:r>
          </w:p>
          <w:p w:rsidR="00B54ADE" w:rsidRPr="00B54ADE" w:rsidRDefault="00B54ADE" w:rsidP="009E0C64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9E0C6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0.045</w:t>
            </w:r>
          </w:p>
          <w:p w:rsidR="00B54ADE" w:rsidRPr="00B54ADE" w:rsidRDefault="009E0C64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  <w:r w:rsidR="00B54ADE"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.000</w:t>
            </w:r>
          </w:p>
          <w:p w:rsidR="00B54ADE" w:rsidRPr="00B54ADE" w:rsidRDefault="009E0C64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B54ADE"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.0</w:t>
            </w:r>
            <w:r w:rsidR="00B54ADE"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00</w:t>
            </w:r>
          </w:p>
        </w:tc>
      </w:tr>
      <w:tr w:rsidR="00B54ADE" w:rsidRPr="00B54ADE" w:rsidTr="006025AC">
        <w:tc>
          <w:tcPr>
            <w:tcW w:w="2862" w:type="dxa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Dividendes :</w:t>
            </w:r>
          </w:p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* Dividendes nets</w:t>
            </w:r>
          </w:p>
          <w:p w:rsidR="00B54ADE" w:rsidRPr="00B54ADE" w:rsidRDefault="00F06761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* Impôt (Retenu</w:t>
            </w:r>
            <w:r w:rsidR="00B54ADE"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à la source)</w:t>
            </w:r>
          </w:p>
        </w:tc>
        <w:tc>
          <w:tcPr>
            <w:tcW w:w="2849" w:type="dxa"/>
            <w:shd w:val="clear" w:color="auto" w:fill="D9D9D9" w:themeFill="background1" w:themeFillShade="D9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57" w:type="dxa"/>
          </w:tcPr>
          <w:p w:rsidR="009E0C64" w:rsidRPr="009E0C64" w:rsidRDefault="00FB0B39" w:rsidP="009E0C64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132.075</w:t>
            </w:r>
          </w:p>
          <w:p w:rsidR="00F06761" w:rsidRDefault="00F06761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112.263.75</w:t>
            </w:r>
          </w:p>
          <w:p w:rsidR="00B54ADE" w:rsidRPr="00B54ADE" w:rsidRDefault="00F06761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19.811,25</w:t>
            </w:r>
          </w:p>
        </w:tc>
      </w:tr>
      <w:tr w:rsidR="00B54ADE" w:rsidRPr="00B54ADE" w:rsidTr="006025AC">
        <w:tc>
          <w:tcPr>
            <w:tcW w:w="2862" w:type="dxa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Report à nouveau (SC)</w:t>
            </w:r>
          </w:p>
        </w:tc>
        <w:tc>
          <w:tcPr>
            <w:tcW w:w="2849" w:type="dxa"/>
            <w:shd w:val="clear" w:color="auto" w:fill="D9D9D9" w:themeFill="background1" w:themeFillShade="D9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57" w:type="dxa"/>
          </w:tcPr>
          <w:p w:rsidR="00B54ADE" w:rsidRPr="00B54ADE" w:rsidRDefault="00FB0B39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</w:t>
            </w:r>
            <w:r w:rsidR="009E0C6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.780</w:t>
            </w:r>
          </w:p>
        </w:tc>
      </w:tr>
      <w:tr w:rsidR="00B54ADE" w:rsidRPr="00B54ADE" w:rsidTr="006025AC">
        <w:tc>
          <w:tcPr>
            <w:tcW w:w="2862" w:type="dxa"/>
          </w:tcPr>
          <w:p w:rsidR="00B54ADE" w:rsidRPr="00B54ADE" w:rsidRDefault="00B54ADE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849" w:type="dxa"/>
          </w:tcPr>
          <w:p w:rsidR="00B54ADE" w:rsidRPr="00B54ADE" w:rsidRDefault="009E0C64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216900</w:t>
            </w:r>
          </w:p>
        </w:tc>
        <w:tc>
          <w:tcPr>
            <w:tcW w:w="2857" w:type="dxa"/>
          </w:tcPr>
          <w:p w:rsidR="00B54ADE" w:rsidRPr="00B54ADE" w:rsidRDefault="009E0C64" w:rsidP="006025AC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216.900</w:t>
            </w:r>
          </w:p>
        </w:tc>
      </w:tr>
    </w:tbl>
    <w:p w:rsidR="009E0C64" w:rsidRDefault="009E0C64" w:rsidP="009E0C64">
      <w:pPr>
        <w:pStyle w:val="Paragraphedeliste"/>
        <w:ind w:left="1080"/>
        <w:rPr>
          <w:rFonts w:asciiTheme="majorBidi" w:hAnsiTheme="majorBidi" w:cstheme="majorBidi"/>
          <w:sz w:val="20"/>
          <w:szCs w:val="20"/>
        </w:rPr>
      </w:pPr>
    </w:p>
    <w:p w:rsidR="00423AAF" w:rsidRDefault="00423AAF" w:rsidP="009E0C64">
      <w:pPr>
        <w:pStyle w:val="Paragraphedeliste"/>
        <w:ind w:left="1080"/>
        <w:rPr>
          <w:rFonts w:asciiTheme="majorBidi" w:hAnsiTheme="majorBidi" w:cstheme="majorBidi"/>
          <w:sz w:val="20"/>
          <w:szCs w:val="20"/>
        </w:rPr>
      </w:pPr>
    </w:p>
    <w:p w:rsidR="00423AAF" w:rsidRDefault="00423AAF" w:rsidP="009E0C64">
      <w:pPr>
        <w:pStyle w:val="Paragraphedeliste"/>
        <w:ind w:left="1080"/>
        <w:rPr>
          <w:rFonts w:asciiTheme="majorBidi" w:hAnsiTheme="majorBidi" w:cstheme="majorBidi"/>
          <w:sz w:val="20"/>
          <w:szCs w:val="20"/>
        </w:rPr>
      </w:pPr>
    </w:p>
    <w:p w:rsidR="00423AAF" w:rsidRDefault="00423AAF" w:rsidP="009E0C64">
      <w:pPr>
        <w:pStyle w:val="Paragraphedeliste"/>
        <w:ind w:left="1080"/>
        <w:rPr>
          <w:rFonts w:asciiTheme="majorBidi" w:hAnsiTheme="majorBidi" w:cstheme="majorBidi"/>
          <w:sz w:val="20"/>
          <w:szCs w:val="20"/>
        </w:rPr>
      </w:pPr>
    </w:p>
    <w:p w:rsidR="00423AAF" w:rsidRDefault="00423AAF" w:rsidP="009E0C64">
      <w:pPr>
        <w:pStyle w:val="Paragraphedeliste"/>
        <w:ind w:left="1080"/>
        <w:rPr>
          <w:rFonts w:asciiTheme="majorBidi" w:hAnsiTheme="majorBidi" w:cstheme="majorBidi"/>
          <w:sz w:val="20"/>
          <w:szCs w:val="20"/>
        </w:rPr>
      </w:pPr>
    </w:p>
    <w:p w:rsidR="00423AAF" w:rsidRDefault="00423AAF" w:rsidP="009E0C64">
      <w:pPr>
        <w:pStyle w:val="Paragraphedeliste"/>
        <w:ind w:left="1080"/>
        <w:rPr>
          <w:rFonts w:asciiTheme="majorBidi" w:hAnsiTheme="majorBidi" w:cstheme="majorBidi"/>
          <w:sz w:val="20"/>
          <w:szCs w:val="20"/>
        </w:rPr>
      </w:pPr>
    </w:p>
    <w:p w:rsidR="00423AAF" w:rsidRDefault="00423AAF" w:rsidP="009E0C64">
      <w:pPr>
        <w:pStyle w:val="Paragraphedeliste"/>
        <w:ind w:left="1080"/>
        <w:rPr>
          <w:rFonts w:asciiTheme="majorBidi" w:hAnsiTheme="majorBidi" w:cstheme="majorBidi"/>
          <w:sz w:val="20"/>
          <w:szCs w:val="20"/>
        </w:rPr>
      </w:pPr>
    </w:p>
    <w:p w:rsidR="00423AAF" w:rsidRDefault="00423AAF" w:rsidP="009E0C64">
      <w:pPr>
        <w:pStyle w:val="Paragraphedeliste"/>
        <w:ind w:left="1080"/>
        <w:rPr>
          <w:rFonts w:asciiTheme="majorBidi" w:hAnsiTheme="majorBidi" w:cstheme="majorBidi"/>
          <w:sz w:val="20"/>
          <w:szCs w:val="20"/>
        </w:rPr>
      </w:pPr>
    </w:p>
    <w:p w:rsidR="00423AAF" w:rsidRDefault="00423AAF" w:rsidP="009E0C64">
      <w:pPr>
        <w:pStyle w:val="Paragraphedeliste"/>
        <w:ind w:left="1080"/>
        <w:rPr>
          <w:rFonts w:asciiTheme="majorBidi" w:hAnsiTheme="majorBidi" w:cstheme="majorBidi"/>
          <w:sz w:val="20"/>
          <w:szCs w:val="20"/>
        </w:rPr>
      </w:pPr>
    </w:p>
    <w:p w:rsidR="00423AAF" w:rsidRDefault="00423AAF" w:rsidP="009E0C64">
      <w:pPr>
        <w:pStyle w:val="Paragraphedeliste"/>
        <w:ind w:left="1080"/>
        <w:rPr>
          <w:rFonts w:asciiTheme="majorBidi" w:hAnsiTheme="majorBidi" w:cstheme="majorBidi"/>
          <w:sz w:val="20"/>
          <w:szCs w:val="20"/>
        </w:rPr>
      </w:pPr>
    </w:p>
    <w:p w:rsidR="00FB0B39" w:rsidRDefault="00FB0B39" w:rsidP="009E0C64">
      <w:pPr>
        <w:pStyle w:val="Paragraphedeliste"/>
        <w:ind w:left="1080"/>
        <w:rPr>
          <w:rFonts w:asciiTheme="majorBidi" w:hAnsiTheme="majorBidi" w:cstheme="majorBidi"/>
          <w:sz w:val="20"/>
          <w:szCs w:val="20"/>
        </w:rPr>
      </w:pPr>
    </w:p>
    <w:p w:rsidR="00FB0B39" w:rsidRDefault="00FB0B39" w:rsidP="009E0C64">
      <w:pPr>
        <w:pStyle w:val="Paragraphedeliste"/>
        <w:ind w:left="1080"/>
        <w:rPr>
          <w:rFonts w:asciiTheme="majorBidi" w:hAnsiTheme="majorBidi" w:cstheme="majorBidi"/>
          <w:sz w:val="20"/>
          <w:szCs w:val="20"/>
        </w:rPr>
      </w:pPr>
    </w:p>
    <w:p w:rsidR="00FB0B39" w:rsidRDefault="00FB0B39" w:rsidP="009E0C64">
      <w:pPr>
        <w:pStyle w:val="Paragraphedeliste"/>
        <w:ind w:left="1080"/>
        <w:rPr>
          <w:rFonts w:asciiTheme="majorBidi" w:hAnsiTheme="majorBidi" w:cstheme="majorBidi"/>
          <w:sz w:val="20"/>
          <w:szCs w:val="20"/>
        </w:rPr>
      </w:pPr>
    </w:p>
    <w:p w:rsidR="00FB0B39" w:rsidRDefault="00FB0B39" w:rsidP="009E0C64">
      <w:pPr>
        <w:pStyle w:val="Paragraphedeliste"/>
        <w:ind w:left="1080"/>
        <w:rPr>
          <w:rFonts w:asciiTheme="majorBidi" w:hAnsiTheme="majorBidi" w:cstheme="majorBidi"/>
          <w:sz w:val="20"/>
          <w:szCs w:val="20"/>
        </w:rPr>
      </w:pPr>
    </w:p>
    <w:p w:rsidR="00FB0B39" w:rsidRDefault="00FB0B39" w:rsidP="009E0C64">
      <w:pPr>
        <w:pStyle w:val="Paragraphedeliste"/>
        <w:ind w:left="1080"/>
        <w:rPr>
          <w:rFonts w:asciiTheme="majorBidi" w:hAnsiTheme="majorBidi" w:cstheme="majorBidi"/>
          <w:sz w:val="20"/>
          <w:szCs w:val="20"/>
        </w:rPr>
      </w:pPr>
    </w:p>
    <w:p w:rsidR="00FB0B39" w:rsidRDefault="00FB0B39" w:rsidP="009E0C64">
      <w:pPr>
        <w:pStyle w:val="Paragraphedeliste"/>
        <w:ind w:left="1080"/>
        <w:rPr>
          <w:rFonts w:asciiTheme="majorBidi" w:hAnsiTheme="majorBidi" w:cstheme="majorBidi"/>
          <w:sz w:val="20"/>
          <w:szCs w:val="20"/>
        </w:rPr>
      </w:pPr>
    </w:p>
    <w:p w:rsidR="00423AAF" w:rsidRDefault="00423AAF" w:rsidP="009E0C64">
      <w:pPr>
        <w:pStyle w:val="Paragraphedeliste"/>
        <w:ind w:left="1080"/>
        <w:rPr>
          <w:rFonts w:asciiTheme="majorBidi" w:hAnsiTheme="majorBidi" w:cstheme="majorBidi"/>
          <w:sz w:val="20"/>
          <w:szCs w:val="20"/>
        </w:rPr>
      </w:pPr>
    </w:p>
    <w:p w:rsidR="00423AAF" w:rsidRDefault="00423AAF" w:rsidP="00423AAF">
      <w:pPr>
        <w:rPr>
          <w:rFonts w:asciiTheme="majorBidi" w:hAnsiTheme="majorBidi" w:cstheme="majorBidi"/>
          <w:sz w:val="20"/>
          <w:szCs w:val="20"/>
        </w:rPr>
      </w:pPr>
    </w:p>
    <w:p w:rsidR="00423AAF" w:rsidRPr="00423AAF" w:rsidRDefault="00423AAF" w:rsidP="00423AAF">
      <w:pPr>
        <w:rPr>
          <w:rFonts w:asciiTheme="majorBidi" w:hAnsiTheme="majorBidi" w:cstheme="majorBidi"/>
          <w:sz w:val="20"/>
          <w:szCs w:val="20"/>
        </w:rPr>
      </w:pPr>
    </w:p>
    <w:p w:rsidR="009E0C64" w:rsidRPr="00423AAF" w:rsidRDefault="009E0C64" w:rsidP="00423AAF">
      <w:pPr>
        <w:pStyle w:val="Paragraphedeliste"/>
        <w:numPr>
          <w:ilvl w:val="0"/>
          <w:numId w:val="5"/>
        </w:numPr>
        <w:rPr>
          <w:rFonts w:asciiTheme="majorBidi" w:hAnsiTheme="majorBidi" w:cstheme="majorBidi"/>
        </w:rPr>
      </w:pPr>
      <w:r w:rsidRPr="00E759C0">
        <w:rPr>
          <w:rFonts w:asciiTheme="majorBidi" w:hAnsiTheme="majorBidi" w:cstheme="majorBidi"/>
        </w:rPr>
        <w:lastRenderedPageBreak/>
        <w:t>Ecritures comptables :</w:t>
      </w:r>
    </w:p>
    <w:tbl>
      <w:tblPr>
        <w:tblStyle w:val="Grilledutableau"/>
        <w:tblW w:w="9206" w:type="dxa"/>
        <w:jc w:val="center"/>
        <w:tblLook w:val="04A0" w:firstRow="1" w:lastRow="0" w:firstColumn="1" w:lastColumn="0" w:noHBand="0" w:noVBand="1"/>
      </w:tblPr>
      <w:tblGrid>
        <w:gridCol w:w="785"/>
        <w:gridCol w:w="1740"/>
        <w:gridCol w:w="906"/>
        <w:gridCol w:w="1169"/>
        <w:gridCol w:w="2284"/>
        <w:gridCol w:w="1206"/>
        <w:gridCol w:w="1116"/>
      </w:tblGrid>
      <w:tr w:rsidR="009E0C64" w:rsidTr="006025AC">
        <w:trPr>
          <w:trHeight w:val="79"/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:rsidR="009E0C64" w:rsidRPr="00E759C0" w:rsidRDefault="009E0C64" w:rsidP="009E0C64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15/05</w:t>
            </w:r>
            <w:r w:rsidRPr="00E759C0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</w:tcBorders>
          </w:tcPr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bottom w:val="nil"/>
            </w:tcBorders>
          </w:tcPr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</w:tr>
      <w:tr w:rsidR="009E0C64" w:rsidTr="006025AC">
        <w:trPr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E0C64" w:rsidRPr="00A16846" w:rsidRDefault="009E0C64" w:rsidP="006025AC">
            <w:pPr>
              <w:jc w:val="both"/>
              <w:rPr>
                <w:rFonts w:asciiTheme="majorBidi" w:hAnsiTheme="majorBidi" w:cstheme="majorBidi"/>
                <w:b/>
                <w:color w:val="FF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</w:tcBorders>
          </w:tcPr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bottom w:val="nil"/>
            </w:tcBorders>
          </w:tcPr>
          <w:p w:rsidR="009E0C64" w:rsidRPr="00E759C0" w:rsidRDefault="009E0C64" w:rsidP="006025AC">
            <w:pPr>
              <w:jc w:val="right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9E0C64" w:rsidRPr="00E759C0" w:rsidRDefault="009E0C64" w:rsidP="006025AC">
            <w:pPr>
              <w:jc w:val="right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</w:tr>
      <w:tr w:rsidR="009E0C64" w:rsidTr="006025AC">
        <w:trPr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0C64" w:rsidRPr="00E759C0" w:rsidRDefault="00423AAF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119</w:t>
            </w:r>
            <w:r w:rsidR="009E0C64"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0C64" w:rsidRPr="00A16846" w:rsidRDefault="009E0C64" w:rsidP="00423AAF">
            <w:pPr>
              <w:jc w:val="both"/>
              <w:rPr>
                <w:rFonts w:asciiTheme="majorBidi" w:hAnsiTheme="majorBidi" w:cstheme="majorBidi"/>
                <w:bCs/>
                <w:color w:val="FF0000"/>
                <w:sz w:val="20"/>
                <w:szCs w:val="20"/>
              </w:rPr>
            </w:pPr>
            <w:r w:rsidRPr="00423AAF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 xml:space="preserve">Résultat net </w:t>
            </w:r>
            <w:r w:rsidR="00423AAF" w:rsidRPr="00423AAF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de l’exercice</w:t>
            </w:r>
            <w:r w:rsidRPr="00423AAF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 xml:space="preserve"> (SC)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0C64" w:rsidRPr="00E759C0" w:rsidRDefault="00BC002D" w:rsidP="006025AC">
            <w:pPr>
              <w:jc w:val="right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216.900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0C64" w:rsidRPr="00E759C0" w:rsidRDefault="009E0C64" w:rsidP="006025AC">
            <w:pPr>
              <w:jc w:val="right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</w:p>
        </w:tc>
      </w:tr>
      <w:tr w:rsidR="009E0C64" w:rsidTr="006025AC">
        <w:trPr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0C64" w:rsidRDefault="009E0C64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1169</w:t>
            </w:r>
          </w:p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1140</w:t>
            </w:r>
          </w:p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1151</w:t>
            </w:r>
          </w:p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1152</w:t>
            </w:r>
          </w:p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4465</w:t>
            </w:r>
          </w:p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4457</w:t>
            </w:r>
          </w:p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1161</w:t>
            </w:r>
          </w:p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0C64" w:rsidRDefault="009E0C64" w:rsidP="009E0C64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</w:p>
          <w:p w:rsidR="008D7DB7" w:rsidRPr="00E759C0" w:rsidRDefault="008D7DB7" w:rsidP="009E0C64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6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0C64" w:rsidRDefault="009E0C64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RAN (SD)</w:t>
            </w:r>
          </w:p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Réserve légale</w:t>
            </w:r>
          </w:p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Réserve statutaire</w:t>
            </w:r>
          </w:p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Réserve facultative</w:t>
            </w:r>
          </w:p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Associés, dividendes à payer</w:t>
            </w:r>
          </w:p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Etat- impôt à payer</w:t>
            </w:r>
          </w:p>
          <w:p w:rsidR="009E0C64" w:rsidRDefault="009E0C64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RAN (SC)</w:t>
            </w:r>
          </w:p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0C64" w:rsidRPr="00E759C0" w:rsidRDefault="009E0C64" w:rsidP="006025AC">
            <w:pPr>
              <w:jc w:val="right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0C64" w:rsidRPr="00E759C0" w:rsidRDefault="009E0C64" w:rsidP="006025AC">
            <w:pPr>
              <w:jc w:val="right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16.000</w:t>
            </w:r>
          </w:p>
          <w:p w:rsidR="009E0C64" w:rsidRPr="00E759C0" w:rsidRDefault="009E0C64" w:rsidP="009E0C64">
            <w:pPr>
              <w:jc w:val="right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0.045</w:t>
            </w:r>
          </w:p>
          <w:p w:rsidR="009E0C64" w:rsidRPr="00E759C0" w:rsidRDefault="009E0C64" w:rsidP="006025AC">
            <w:pPr>
              <w:jc w:val="right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12</w:t>
            </w: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.000</w:t>
            </w:r>
          </w:p>
          <w:p w:rsidR="009E0C64" w:rsidRPr="00E759C0" w:rsidRDefault="009E0C64" w:rsidP="006025AC">
            <w:pPr>
              <w:jc w:val="right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25.0</w:t>
            </w: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00</w:t>
            </w:r>
          </w:p>
          <w:p w:rsidR="009E0C64" w:rsidRPr="00E759C0" w:rsidRDefault="00F06761" w:rsidP="00F06761">
            <w:pPr>
              <w:jc w:val="right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112.263.75</w:t>
            </w:r>
          </w:p>
          <w:p w:rsidR="009E0C64" w:rsidRPr="00E759C0" w:rsidRDefault="00F06761" w:rsidP="006025AC">
            <w:pPr>
              <w:jc w:val="right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19.811.25</w:t>
            </w:r>
          </w:p>
          <w:p w:rsidR="009E0C64" w:rsidRPr="00E759C0" w:rsidRDefault="00FB0B39" w:rsidP="006025AC">
            <w:pPr>
              <w:jc w:val="right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21</w:t>
            </w:r>
            <w:r w:rsidR="009E0C64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.780</w:t>
            </w:r>
          </w:p>
        </w:tc>
      </w:tr>
      <w:tr w:rsidR="009E0C64" w:rsidTr="006025AC">
        <w:trPr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4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0C64" w:rsidRPr="00E759C0" w:rsidRDefault="009E0C64" w:rsidP="006025AC">
            <w:pPr>
              <w:jc w:val="center"/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Affectation du résultat de l’exercice </w:t>
            </w:r>
            <w:r w:rsidR="00563485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0C64" w:rsidRPr="00E759C0" w:rsidRDefault="009E0C64" w:rsidP="006025AC">
            <w:pPr>
              <w:jc w:val="right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0C64" w:rsidRPr="00E759C0" w:rsidRDefault="009E0C64" w:rsidP="006025AC">
            <w:pPr>
              <w:jc w:val="right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</w:tr>
      <w:tr w:rsidR="009E0C64" w:rsidTr="006025AC">
        <w:trPr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  <w:p w:rsidR="009E0C64" w:rsidRPr="00E759C0" w:rsidRDefault="009E0C64" w:rsidP="009E0C64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23/07</w:t>
            </w:r>
            <w:r w:rsidRPr="00E759C0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</w:tr>
      <w:tr w:rsidR="009E0C64" w:rsidRPr="00B54ADE" w:rsidTr="006025AC">
        <w:trPr>
          <w:jc w:val="center"/>
        </w:trPr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0C64" w:rsidRPr="00B54ADE" w:rsidRDefault="009E0C64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4465</w:t>
            </w:r>
          </w:p>
          <w:p w:rsidR="009E0C64" w:rsidRPr="00B54ADE" w:rsidRDefault="009E0C64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4457</w:t>
            </w:r>
          </w:p>
          <w:p w:rsidR="009E0C64" w:rsidRPr="00B54ADE" w:rsidRDefault="009E0C64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t>5141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E0C64" w:rsidRPr="00B54ADE" w:rsidRDefault="009E0C64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Associés, dividendes à payer</w:t>
            </w:r>
          </w:p>
          <w:p w:rsidR="009E0C64" w:rsidRPr="00B54ADE" w:rsidRDefault="009E0C64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B54ADE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>Etat- impôt à payer</w:t>
            </w:r>
          </w:p>
          <w:p w:rsidR="009E0C64" w:rsidRPr="00E759C0" w:rsidRDefault="009E0C64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</w:pPr>
            <w:r w:rsidRPr="00E759C0">
              <w:rPr>
                <w:rFonts w:asciiTheme="majorBidi" w:hAnsiTheme="majorBidi" w:cstheme="majorBidi"/>
                <w:bCs/>
                <w:color w:val="000000" w:themeColor="text1"/>
                <w:sz w:val="20"/>
                <w:szCs w:val="20"/>
              </w:rPr>
              <w:t xml:space="preserve">                                  Banque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:rsidR="009E0C64" w:rsidRPr="00B54ADE" w:rsidRDefault="009E0C64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E0C64" w:rsidRPr="00B54ADE" w:rsidRDefault="009E0C64" w:rsidP="006025AC">
            <w:pPr>
              <w:jc w:val="both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0C64" w:rsidRPr="00B54ADE" w:rsidRDefault="00F06761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</w:rPr>
              <w:t>112.263,75</w:t>
            </w:r>
          </w:p>
          <w:p w:rsidR="009E0C64" w:rsidRPr="00B54ADE" w:rsidRDefault="00F06761" w:rsidP="00FB0B39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</w:rPr>
              <w:t>19.811.25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0C64" w:rsidRPr="00B54ADE" w:rsidRDefault="009E0C64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</w:rPr>
            </w:pPr>
          </w:p>
          <w:p w:rsidR="009E0C64" w:rsidRPr="00B54ADE" w:rsidRDefault="009E0C64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</w:rPr>
            </w:pPr>
          </w:p>
          <w:p w:rsidR="009E0C64" w:rsidRPr="00B54ADE" w:rsidRDefault="00FB0B39" w:rsidP="006025AC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</w:rPr>
              <w:t>132.075</w:t>
            </w:r>
          </w:p>
        </w:tc>
      </w:tr>
    </w:tbl>
    <w:p w:rsidR="009E0C64" w:rsidRPr="00B54ADE" w:rsidRDefault="009E0C64" w:rsidP="009E0C64">
      <w:pPr>
        <w:rPr>
          <w:rFonts w:asciiTheme="majorBidi" w:hAnsiTheme="majorBidi" w:cstheme="majorBidi"/>
          <w:bCs/>
          <w:i/>
          <w:iCs/>
          <w:color w:val="000000" w:themeColor="text1"/>
        </w:rPr>
      </w:pPr>
      <w:r w:rsidRPr="00B54ADE">
        <w:rPr>
          <w:rFonts w:asciiTheme="majorBidi" w:hAnsiTheme="majorBidi" w:cstheme="majorBidi"/>
          <w:bCs/>
          <w:i/>
          <w:iCs/>
          <w:color w:val="000000" w:themeColor="text1"/>
        </w:rPr>
        <w:t xml:space="preserve">                      Paiement des dividendes nets et de l’impôt retenu à la source.</w:t>
      </w:r>
    </w:p>
    <w:p w:rsidR="00B54ADE" w:rsidRPr="00B54ADE" w:rsidRDefault="00B54ADE" w:rsidP="00B54ADE">
      <w:pPr>
        <w:ind w:left="1416" w:firstLine="708"/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</w:pPr>
    </w:p>
    <w:sectPr w:rsidR="00B54ADE" w:rsidRPr="00B54ADE" w:rsidSect="00C12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ACA" w:rsidRDefault="00441ACA" w:rsidP="00654543">
      <w:pPr>
        <w:spacing w:after="0" w:line="240" w:lineRule="auto"/>
      </w:pPr>
      <w:r>
        <w:separator/>
      </w:r>
    </w:p>
  </w:endnote>
  <w:endnote w:type="continuationSeparator" w:id="0">
    <w:p w:rsidR="00441ACA" w:rsidRDefault="00441ACA" w:rsidP="00654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ACA" w:rsidRDefault="00441ACA" w:rsidP="00654543">
      <w:pPr>
        <w:spacing w:after="0" w:line="240" w:lineRule="auto"/>
      </w:pPr>
      <w:r>
        <w:separator/>
      </w:r>
    </w:p>
  </w:footnote>
  <w:footnote w:type="continuationSeparator" w:id="0">
    <w:p w:rsidR="00441ACA" w:rsidRDefault="00441ACA" w:rsidP="00654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113C4"/>
    <w:multiLevelType w:val="hybridMultilevel"/>
    <w:tmpl w:val="FC281B3A"/>
    <w:lvl w:ilvl="0" w:tplc="F8CA17A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D715B"/>
    <w:multiLevelType w:val="hybridMultilevel"/>
    <w:tmpl w:val="130AE086"/>
    <w:lvl w:ilvl="0" w:tplc="26A4C3F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3F06B8"/>
    <w:multiLevelType w:val="hybridMultilevel"/>
    <w:tmpl w:val="84289912"/>
    <w:lvl w:ilvl="0" w:tplc="A3DA53C8">
      <w:start w:val="16"/>
      <w:numFmt w:val="bullet"/>
      <w:lvlText w:val="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CB6839"/>
    <w:multiLevelType w:val="hybridMultilevel"/>
    <w:tmpl w:val="1F3C8F46"/>
    <w:lvl w:ilvl="0" w:tplc="BD8427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737139"/>
    <w:multiLevelType w:val="hybridMultilevel"/>
    <w:tmpl w:val="BF083B6C"/>
    <w:lvl w:ilvl="0" w:tplc="4CB06D8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370F37"/>
    <w:multiLevelType w:val="hybridMultilevel"/>
    <w:tmpl w:val="19F2A47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7F9A"/>
    <w:rsid w:val="00003FF6"/>
    <w:rsid w:val="00010279"/>
    <w:rsid w:val="00067F9A"/>
    <w:rsid w:val="000F4EAF"/>
    <w:rsid w:val="001011FC"/>
    <w:rsid w:val="001266DE"/>
    <w:rsid w:val="00170EF5"/>
    <w:rsid w:val="001712F0"/>
    <w:rsid w:val="001B5FEC"/>
    <w:rsid w:val="001E290E"/>
    <w:rsid w:val="002504B8"/>
    <w:rsid w:val="00273660"/>
    <w:rsid w:val="0028273D"/>
    <w:rsid w:val="00287E8A"/>
    <w:rsid w:val="002D3B49"/>
    <w:rsid w:val="0032309F"/>
    <w:rsid w:val="00335821"/>
    <w:rsid w:val="00423AAF"/>
    <w:rsid w:val="00441ACA"/>
    <w:rsid w:val="00483277"/>
    <w:rsid w:val="005367B5"/>
    <w:rsid w:val="00563485"/>
    <w:rsid w:val="00581BE6"/>
    <w:rsid w:val="00584ADF"/>
    <w:rsid w:val="005878FA"/>
    <w:rsid w:val="005E670D"/>
    <w:rsid w:val="00644F73"/>
    <w:rsid w:val="00654543"/>
    <w:rsid w:val="00674271"/>
    <w:rsid w:val="00692704"/>
    <w:rsid w:val="006B3811"/>
    <w:rsid w:val="007541FA"/>
    <w:rsid w:val="007D53A4"/>
    <w:rsid w:val="008579D3"/>
    <w:rsid w:val="0088183F"/>
    <w:rsid w:val="00892452"/>
    <w:rsid w:val="008A2605"/>
    <w:rsid w:val="008D7DB7"/>
    <w:rsid w:val="00900A7C"/>
    <w:rsid w:val="009068C1"/>
    <w:rsid w:val="0094062C"/>
    <w:rsid w:val="00962DDB"/>
    <w:rsid w:val="009E0C64"/>
    <w:rsid w:val="009E5215"/>
    <w:rsid w:val="00A16846"/>
    <w:rsid w:val="00A36F93"/>
    <w:rsid w:val="00AB2502"/>
    <w:rsid w:val="00B07A4A"/>
    <w:rsid w:val="00B54ADE"/>
    <w:rsid w:val="00B716D0"/>
    <w:rsid w:val="00BC002D"/>
    <w:rsid w:val="00C122FF"/>
    <w:rsid w:val="00C26432"/>
    <w:rsid w:val="00C545D9"/>
    <w:rsid w:val="00C72B6D"/>
    <w:rsid w:val="00D81850"/>
    <w:rsid w:val="00E6419F"/>
    <w:rsid w:val="00E75641"/>
    <w:rsid w:val="00E759C0"/>
    <w:rsid w:val="00ED7E90"/>
    <w:rsid w:val="00F06761"/>
    <w:rsid w:val="00FB0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F9A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67F9A"/>
    <w:pPr>
      <w:autoSpaceDE w:val="0"/>
      <w:autoSpaceDN w:val="0"/>
      <w:adjustRightInd w:val="0"/>
      <w:spacing w:after="0" w:line="240" w:lineRule="auto"/>
    </w:pPr>
    <w:rPr>
      <w:rFonts w:ascii="Brush Script MT" w:hAnsi="Brush Script MT" w:cs="Brush Script MT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7F9A"/>
    <w:pPr>
      <w:ind w:left="720"/>
      <w:contextualSpacing/>
    </w:pPr>
  </w:style>
  <w:style w:type="table" w:styleId="Grilledutableau">
    <w:name w:val="Table Grid"/>
    <w:basedOn w:val="TableauNormal"/>
    <w:uiPriority w:val="39"/>
    <w:rsid w:val="000F4E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5454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5454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54543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5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56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8995D-C4D7-4686-A956-F280C4BA4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1943</TotalTime>
  <Pages>5</Pages>
  <Words>994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13</cp:revision>
  <cp:lastPrinted>2021-05-20T22:19:00Z</cp:lastPrinted>
  <dcterms:created xsi:type="dcterms:W3CDTF">2020-04-18T23:32:00Z</dcterms:created>
  <dcterms:modified xsi:type="dcterms:W3CDTF">2022-08-16T13:15:00Z</dcterms:modified>
</cp:coreProperties>
</file>